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B" w:rsidRPr="00475454" w:rsidRDefault="006B0D5B" w:rsidP="006B0D5B">
      <w:pPr>
        <w:pStyle w:val="Ttulo1"/>
        <w:rPr>
          <w:rFonts w:ascii="Arial" w:hAnsi="Arial" w:cs="Arial"/>
          <w:szCs w:val="24"/>
        </w:rPr>
      </w:pPr>
    </w:p>
    <w:p w:rsidR="006B0D5B" w:rsidRPr="00475454" w:rsidRDefault="006B33FB" w:rsidP="006B0D5B">
      <w:pPr>
        <w:pStyle w:val="Cabealho1"/>
        <w:jc w:val="center"/>
        <w:rPr>
          <w:rFonts w:ascii="Arial" w:hAnsi="Arial" w:cs="Arial"/>
          <w:b/>
          <w:smallCaps/>
          <w:sz w:val="24"/>
        </w:rPr>
      </w:pPr>
      <w:bookmarkStart w:id="0" w:name="OLE_LINK1"/>
      <w:r>
        <w:rPr>
          <w:rFonts w:ascii="Arial" w:hAnsi="Arial" w:cs="Arial"/>
          <w:b/>
          <w:smallCaps/>
          <w:sz w:val="24"/>
        </w:rPr>
        <w:t>1</w:t>
      </w:r>
      <w:r w:rsidR="006B0D5B" w:rsidRPr="00475454">
        <w:rPr>
          <w:rFonts w:ascii="Arial" w:hAnsi="Arial" w:cs="Arial"/>
          <w:b/>
          <w:smallCaps/>
          <w:sz w:val="24"/>
        </w:rPr>
        <w:t>ª Promotoria de Justiça de Registros Públicos</w:t>
      </w:r>
    </w:p>
    <w:p w:rsidR="006B0D5B" w:rsidRPr="00475454" w:rsidRDefault="006B0D5B" w:rsidP="006B0D5B">
      <w:pPr>
        <w:pStyle w:val="Ttulo"/>
        <w:tabs>
          <w:tab w:val="left" w:pos="360"/>
        </w:tabs>
        <w:ind w:right="678"/>
        <w:rPr>
          <w:rFonts w:ascii="Arial" w:hAnsi="Arial" w:cs="Arial"/>
          <w:b/>
          <w:smallCaps/>
          <w:sz w:val="24"/>
          <w:u w:val="none"/>
        </w:rPr>
      </w:pPr>
      <w:r w:rsidRPr="00475454">
        <w:rPr>
          <w:rFonts w:ascii="Arial" w:hAnsi="Arial" w:cs="Arial"/>
          <w:b/>
          <w:smallCaps/>
          <w:sz w:val="24"/>
          <w:u w:val="none"/>
        </w:rPr>
        <w:t xml:space="preserve">           PROMOTOR DE JUSTIÇA JOÃO GUALBERTO DOS SANTOS SILVA</w:t>
      </w:r>
    </w:p>
    <w:p w:rsidR="006B0D5B" w:rsidRPr="00475454" w:rsidRDefault="006B0D5B" w:rsidP="006B0D5B">
      <w:pPr>
        <w:pStyle w:val="Cabealho"/>
        <w:jc w:val="center"/>
        <w:rPr>
          <w:rFonts w:ascii="Arial" w:hAnsi="Arial" w:cs="Arial"/>
          <w:b/>
          <w:smallCaps/>
        </w:rPr>
      </w:pPr>
    </w:p>
    <w:p w:rsidR="006B0D5B" w:rsidRPr="00475454" w:rsidRDefault="006B0D5B" w:rsidP="006B0D5B">
      <w:pPr>
        <w:pStyle w:val="Ttulo"/>
        <w:tabs>
          <w:tab w:val="left" w:pos="360"/>
        </w:tabs>
        <w:rPr>
          <w:rFonts w:ascii="Arial" w:hAnsi="Arial" w:cs="Arial"/>
          <w:sz w:val="24"/>
          <w:u w:val="none"/>
        </w:rPr>
      </w:pPr>
    </w:p>
    <w:p w:rsidR="006B0D5B" w:rsidRPr="00475454" w:rsidRDefault="006B0D5B" w:rsidP="006B0D5B">
      <w:pPr>
        <w:rPr>
          <w:rFonts w:ascii="Arial" w:hAnsi="Arial" w:cs="Arial"/>
          <w:b/>
          <w:sz w:val="24"/>
          <w:szCs w:val="24"/>
        </w:rPr>
      </w:pPr>
      <w:r w:rsidRPr="00475454">
        <w:rPr>
          <w:rFonts w:ascii="Arial" w:hAnsi="Arial" w:cs="Arial"/>
          <w:b/>
          <w:sz w:val="24"/>
          <w:szCs w:val="24"/>
        </w:rPr>
        <w:t xml:space="preserve">EXCELENTÍSSIMO SENHOR DOUTOR JUIZ DE DIREITO DA </w:t>
      </w:r>
      <w:r w:rsidR="00C27BB6">
        <w:rPr>
          <w:rFonts w:ascii="Arial" w:hAnsi="Arial" w:cs="Arial"/>
        </w:rPr>
        <w:t>____</w:t>
      </w:r>
      <w:r w:rsidR="00C27BB6">
        <w:rPr>
          <w:rFonts w:ascii="Arial" w:hAnsi="Arial" w:cs="Arial"/>
        </w:rPr>
        <w:t xml:space="preserve"> </w:t>
      </w:r>
      <w:r w:rsidRPr="00475454">
        <w:rPr>
          <w:rFonts w:ascii="Arial" w:hAnsi="Arial" w:cs="Arial"/>
          <w:b/>
          <w:sz w:val="24"/>
          <w:szCs w:val="24"/>
        </w:rPr>
        <w:t>VARA CÍVEL E EMPRESARIAL DE BELÉM.</w:t>
      </w:r>
    </w:p>
    <w:p w:rsidR="006B0D5B" w:rsidRPr="00475454" w:rsidRDefault="006B0D5B" w:rsidP="006B0D5B">
      <w:pPr>
        <w:rPr>
          <w:rFonts w:ascii="Arial" w:hAnsi="Arial" w:cs="Arial"/>
          <w:b/>
          <w:sz w:val="24"/>
          <w:szCs w:val="24"/>
        </w:rPr>
      </w:pPr>
    </w:p>
    <w:p w:rsidR="006B0D5B" w:rsidRPr="00475454" w:rsidRDefault="006B0D5B" w:rsidP="006B0D5B">
      <w:pPr>
        <w:pStyle w:val="SemEspaamento"/>
        <w:rPr>
          <w:rFonts w:ascii="Arial" w:hAnsi="Arial" w:cs="Arial"/>
          <w:b/>
          <w:sz w:val="24"/>
          <w:szCs w:val="24"/>
        </w:rPr>
      </w:pPr>
      <w:r w:rsidRPr="00475454">
        <w:rPr>
          <w:rFonts w:ascii="Arial" w:hAnsi="Arial" w:cs="Arial"/>
          <w:b/>
          <w:sz w:val="24"/>
          <w:szCs w:val="24"/>
        </w:rPr>
        <w:t xml:space="preserve">PROCESSO Nº: </w:t>
      </w:r>
      <w:r w:rsidR="00C27BB6">
        <w:rPr>
          <w:rFonts w:ascii="Arial" w:hAnsi="Arial" w:cs="Arial"/>
        </w:rPr>
        <w:t>____</w:t>
      </w:r>
    </w:p>
    <w:p w:rsidR="00C27BB6" w:rsidRDefault="006B0D5B" w:rsidP="006B0D5B">
      <w:pPr>
        <w:pStyle w:val="SemEspaamento"/>
        <w:rPr>
          <w:rFonts w:ascii="Arial" w:hAnsi="Arial" w:cs="Arial"/>
        </w:rPr>
      </w:pPr>
      <w:r w:rsidRPr="00475454">
        <w:rPr>
          <w:rFonts w:ascii="Arial" w:hAnsi="Arial" w:cs="Arial"/>
          <w:b/>
          <w:sz w:val="24"/>
          <w:szCs w:val="24"/>
        </w:rPr>
        <w:t xml:space="preserve">ORIGEM: </w:t>
      </w:r>
      <w:r w:rsidR="00C27BB6">
        <w:rPr>
          <w:rFonts w:ascii="Arial" w:hAnsi="Arial" w:cs="Arial"/>
        </w:rPr>
        <w:t>____</w:t>
      </w:r>
    </w:p>
    <w:p w:rsidR="006B0D5B" w:rsidRPr="00475454" w:rsidRDefault="006B0D5B" w:rsidP="006B0D5B">
      <w:pPr>
        <w:pStyle w:val="SemEspaamento"/>
        <w:rPr>
          <w:rFonts w:ascii="Arial" w:hAnsi="Arial" w:cs="Arial"/>
          <w:b/>
          <w:sz w:val="24"/>
          <w:szCs w:val="24"/>
        </w:rPr>
      </w:pPr>
      <w:r w:rsidRPr="00475454">
        <w:rPr>
          <w:rFonts w:ascii="Arial" w:hAnsi="Arial" w:cs="Arial"/>
          <w:b/>
          <w:sz w:val="24"/>
          <w:szCs w:val="24"/>
        </w:rPr>
        <w:t>AÇÃO: SUSCITAÇÃO DE DÚVIDA</w:t>
      </w:r>
    </w:p>
    <w:p w:rsidR="006B0D5B" w:rsidRPr="00475454" w:rsidRDefault="006B0D5B" w:rsidP="006B0D5B">
      <w:pPr>
        <w:pStyle w:val="SemEspaamento"/>
        <w:rPr>
          <w:rFonts w:ascii="Arial" w:hAnsi="Arial" w:cs="Arial"/>
          <w:b/>
          <w:sz w:val="24"/>
          <w:szCs w:val="24"/>
        </w:rPr>
      </w:pPr>
      <w:r w:rsidRPr="00475454">
        <w:rPr>
          <w:rFonts w:ascii="Arial" w:hAnsi="Arial" w:cs="Arial"/>
          <w:b/>
          <w:sz w:val="24"/>
          <w:szCs w:val="24"/>
        </w:rPr>
        <w:t xml:space="preserve">JUÍZO: </w:t>
      </w:r>
      <w:r w:rsidR="00C27BB6">
        <w:rPr>
          <w:rFonts w:ascii="Arial" w:hAnsi="Arial" w:cs="Arial"/>
        </w:rPr>
        <w:t>____</w:t>
      </w:r>
    </w:p>
    <w:p w:rsidR="006B0D5B" w:rsidRPr="00475454" w:rsidRDefault="006B0D5B" w:rsidP="006B0D5B">
      <w:pPr>
        <w:pStyle w:val="SemEspaamento"/>
        <w:rPr>
          <w:rFonts w:ascii="Arial" w:hAnsi="Arial" w:cs="Arial"/>
          <w:b/>
          <w:sz w:val="24"/>
          <w:szCs w:val="24"/>
        </w:rPr>
      </w:pPr>
      <w:r w:rsidRPr="00475454">
        <w:rPr>
          <w:rFonts w:ascii="Arial" w:hAnsi="Arial" w:cs="Arial"/>
          <w:b/>
          <w:sz w:val="24"/>
          <w:szCs w:val="24"/>
        </w:rPr>
        <w:t xml:space="preserve">SUSCITANTE: </w:t>
      </w:r>
      <w:r w:rsidR="00C27BB6">
        <w:rPr>
          <w:rFonts w:ascii="Arial" w:hAnsi="Arial" w:cs="Arial"/>
        </w:rPr>
        <w:t>____</w:t>
      </w:r>
      <w:r w:rsidRPr="00475454">
        <w:rPr>
          <w:rFonts w:ascii="Arial" w:hAnsi="Arial" w:cs="Arial"/>
          <w:b/>
          <w:sz w:val="24"/>
          <w:szCs w:val="24"/>
        </w:rPr>
        <w:t>.</w:t>
      </w:r>
    </w:p>
    <w:p w:rsidR="006B0D5B" w:rsidRPr="00475454" w:rsidRDefault="006B33FB" w:rsidP="006B0D5B">
      <w:pPr>
        <w:pStyle w:val="SemEspaamento"/>
        <w:rPr>
          <w:rFonts w:ascii="Arial" w:hAnsi="Arial" w:cs="Arial"/>
          <w:sz w:val="24"/>
          <w:szCs w:val="24"/>
        </w:rPr>
      </w:pPr>
      <w:r>
        <w:rPr>
          <w:rFonts w:ascii="Arial" w:hAnsi="Arial" w:cs="Arial"/>
          <w:b/>
          <w:sz w:val="24"/>
          <w:szCs w:val="24"/>
        </w:rPr>
        <w:t xml:space="preserve">SUSCITADO: </w:t>
      </w:r>
      <w:r w:rsidR="00C27BB6">
        <w:rPr>
          <w:rFonts w:ascii="Arial" w:hAnsi="Arial" w:cs="Arial"/>
        </w:rPr>
        <w:t>____</w:t>
      </w:r>
    </w:p>
    <w:p w:rsidR="006B0D5B" w:rsidRPr="00475454" w:rsidRDefault="006B0D5B" w:rsidP="006B0D5B">
      <w:pPr>
        <w:pStyle w:val="SemEspaamento"/>
        <w:rPr>
          <w:rFonts w:ascii="Arial" w:hAnsi="Arial" w:cs="Arial"/>
          <w:b/>
          <w:sz w:val="24"/>
          <w:szCs w:val="24"/>
        </w:rPr>
      </w:pPr>
    </w:p>
    <w:p w:rsidR="006B0D5B" w:rsidRPr="00475454" w:rsidRDefault="006B0D5B" w:rsidP="006B0D5B">
      <w:pPr>
        <w:pStyle w:val="NormalWeb"/>
        <w:jc w:val="both"/>
        <w:rPr>
          <w:rFonts w:ascii="Arial" w:eastAsia="Calibri" w:hAnsi="Arial" w:cs="Arial"/>
          <w:u w:val="single"/>
          <w:lang w:eastAsia="en-US"/>
        </w:rPr>
      </w:pPr>
      <w:r w:rsidRPr="00475454">
        <w:rPr>
          <w:rFonts w:ascii="Arial" w:eastAsia="Times New Roman" w:hAnsi="Arial" w:cs="Arial"/>
          <w:b/>
          <w:bCs/>
          <w:u w:val="single"/>
        </w:rPr>
        <w:t>I – RELATÓRIO.</w:t>
      </w:r>
    </w:p>
    <w:p w:rsidR="00A71F09" w:rsidRDefault="006B0D5B" w:rsidP="006B0D5B">
      <w:pPr>
        <w:spacing w:line="360" w:lineRule="auto"/>
        <w:jc w:val="both"/>
        <w:rPr>
          <w:rFonts w:ascii="Arial" w:hAnsi="Arial" w:cs="Arial"/>
          <w:b/>
          <w:sz w:val="24"/>
          <w:szCs w:val="24"/>
        </w:rPr>
      </w:pPr>
      <w:r w:rsidRPr="00475454">
        <w:rPr>
          <w:rFonts w:ascii="Arial" w:hAnsi="Arial" w:cs="Arial"/>
          <w:sz w:val="24"/>
          <w:szCs w:val="24"/>
        </w:rPr>
        <w:t xml:space="preserve">            Trata-se de </w:t>
      </w:r>
      <w:r w:rsidRPr="00475454">
        <w:rPr>
          <w:rFonts w:ascii="Arial" w:hAnsi="Arial" w:cs="Arial"/>
          <w:b/>
          <w:sz w:val="24"/>
          <w:szCs w:val="24"/>
        </w:rPr>
        <w:t xml:space="preserve">SUSCITAÇÃO DE DÚVIDA </w:t>
      </w:r>
      <w:r w:rsidRPr="00475454">
        <w:rPr>
          <w:rFonts w:ascii="Arial" w:hAnsi="Arial" w:cs="Arial"/>
          <w:sz w:val="24"/>
          <w:szCs w:val="24"/>
        </w:rPr>
        <w:t>baseada no art.</w:t>
      </w:r>
      <w:r w:rsidRPr="00475454">
        <w:rPr>
          <w:rFonts w:ascii="Arial" w:hAnsi="Arial" w:cs="Arial"/>
          <w:b/>
          <w:sz w:val="24"/>
          <w:szCs w:val="24"/>
        </w:rPr>
        <w:t xml:space="preserve"> </w:t>
      </w:r>
      <w:r w:rsidRPr="00475454">
        <w:rPr>
          <w:rFonts w:ascii="Arial" w:hAnsi="Arial" w:cs="Arial"/>
          <w:sz w:val="24"/>
          <w:szCs w:val="24"/>
        </w:rPr>
        <w:t>198 da LRP,</w:t>
      </w:r>
      <w:r w:rsidRPr="00475454">
        <w:rPr>
          <w:rFonts w:ascii="Arial" w:hAnsi="Arial" w:cs="Arial"/>
          <w:b/>
          <w:sz w:val="24"/>
          <w:szCs w:val="24"/>
        </w:rPr>
        <w:t xml:space="preserve"> </w:t>
      </w:r>
      <w:r w:rsidRPr="00475454">
        <w:rPr>
          <w:rFonts w:ascii="Arial" w:hAnsi="Arial" w:cs="Arial"/>
          <w:sz w:val="24"/>
          <w:szCs w:val="24"/>
        </w:rPr>
        <w:t>provocada pelo</w:t>
      </w:r>
      <w:r w:rsidRPr="00475454">
        <w:rPr>
          <w:rFonts w:ascii="Arial" w:hAnsi="Arial" w:cs="Arial"/>
          <w:b/>
          <w:sz w:val="24"/>
          <w:szCs w:val="24"/>
        </w:rPr>
        <w:t xml:space="preserve"> SER</w:t>
      </w:r>
      <w:r w:rsidR="006B33FB">
        <w:rPr>
          <w:rFonts w:ascii="Arial" w:hAnsi="Arial" w:cs="Arial"/>
          <w:b/>
          <w:sz w:val="24"/>
          <w:szCs w:val="24"/>
        </w:rPr>
        <w:t xml:space="preserve">VIÇO DE REGISTRO DE IMÓVEIS DO </w:t>
      </w:r>
      <w:r w:rsidR="00C27BB6">
        <w:rPr>
          <w:rFonts w:ascii="Arial" w:hAnsi="Arial" w:cs="Arial"/>
        </w:rPr>
        <w:t>____</w:t>
      </w:r>
      <w:r w:rsidRPr="00475454">
        <w:rPr>
          <w:rFonts w:ascii="Arial" w:hAnsi="Arial" w:cs="Arial"/>
          <w:b/>
          <w:sz w:val="24"/>
          <w:szCs w:val="24"/>
        </w:rPr>
        <w:t xml:space="preserve">OFÍCIO DE </w:t>
      </w:r>
      <w:r w:rsidR="00C27BB6">
        <w:rPr>
          <w:rFonts w:ascii="Arial" w:hAnsi="Arial" w:cs="Arial"/>
        </w:rPr>
        <w:t>____</w:t>
      </w:r>
      <w:r w:rsidRPr="00475454">
        <w:rPr>
          <w:rFonts w:ascii="Arial" w:hAnsi="Arial" w:cs="Arial"/>
          <w:sz w:val="24"/>
          <w:szCs w:val="24"/>
        </w:rPr>
        <w:t xml:space="preserve">, Oficial </w:t>
      </w:r>
      <w:r w:rsidR="00C27BB6">
        <w:rPr>
          <w:rFonts w:ascii="Arial" w:hAnsi="Arial" w:cs="Arial"/>
        </w:rPr>
        <w:t>____</w:t>
      </w:r>
      <w:r w:rsidRPr="00475454">
        <w:rPr>
          <w:rFonts w:ascii="Arial" w:hAnsi="Arial" w:cs="Arial"/>
          <w:sz w:val="24"/>
          <w:szCs w:val="24"/>
        </w:rPr>
        <w:t>, doravante chamado de Suscitante, aduzindo que</w:t>
      </w:r>
      <w:r w:rsidR="006B33FB">
        <w:rPr>
          <w:rFonts w:ascii="Arial" w:hAnsi="Arial" w:cs="Arial"/>
          <w:b/>
          <w:sz w:val="24"/>
          <w:szCs w:val="24"/>
        </w:rPr>
        <w:t xml:space="preserve"> </w:t>
      </w:r>
      <w:r w:rsidR="00C27BB6">
        <w:rPr>
          <w:rFonts w:ascii="Arial" w:hAnsi="Arial" w:cs="Arial"/>
        </w:rPr>
        <w:t>____</w:t>
      </w:r>
      <w:r w:rsidRPr="00475454">
        <w:rPr>
          <w:rFonts w:ascii="Arial" w:hAnsi="Arial" w:cs="Arial"/>
          <w:b/>
          <w:sz w:val="24"/>
          <w:szCs w:val="24"/>
        </w:rPr>
        <w:t xml:space="preserve">, </w:t>
      </w:r>
      <w:r w:rsidR="008F4823">
        <w:rPr>
          <w:rFonts w:ascii="Arial" w:hAnsi="Arial" w:cs="Arial"/>
          <w:sz w:val="24"/>
          <w:szCs w:val="24"/>
        </w:rPr>
        <w:t>doravante chamado</w:t>
      </w:r>
      <w:r w:rsidR="006B33FB">
        <w:rPr>
          <w:rFonts w:ascii="Arial" w:hAnsi="Arial" w:cs="Arial"/>
          <w:sz w:val="24"/>
          <w:szCs w:val="24"/>
        </w:rPr>
        <w:t xml:space="preserve"> de Suscitado</w:t>
      </w:r>
      <w:r w:rsidRPr="00475454">
        <w:rPr>
          <w:rFonts w:ascii="Arial" w:hAnsi="Arial" w:cs="Arial"/>
          <w:sz w:val="24"/>
          <w:szCs w:val="24"/>
        </w:rPr>
        <w:t xml:space="preserve">, ingressou perante a indigitada Serventia, por intermédio do </w:t>
      </w:r>
      <w:r w:rsidRPr="00475454">
        <w:rPr>
          <w:rFonts w:ascii="Arial" w:hAnsi="Arial" w:cs="Arial"/>
          <w:b/>
          <w:sz w:val="24"/>
          <w:szCs w:val="24"/>
        </w:rPr>
        <w:t>Protocolo/Prenotação</w:t>
      </w:r>
      <w:r w:rsidRPr="00475454">
        <w:rPr>
          <w:rFonts w:ascii="Arial" w:hAnsi="Arial" w:cs="Arial"/>
          <w:sz w:val="24"/>
          <w:szCs w:val="24"/>
        </w:rPr>
        <w:t xml:space="preserve"> </w:t>
      </w:r>
      <w:r w:rsidR="006B33FB">
        <w:rPr>
          <w:rFonts w:ascii="Arial" w:hAnsi="Arial" w:cs="Arial"/>
          <w:b/>
          <w:sz w:val="24"/>
          <w:szCs w:val="24"/>
        </w:rPr>
        <w:t xml:space="preserve">n.º </w:t>
      </w:r>
      <w:r w:rsidR="00C27BB6">
        <w:rPr>
          <w:rFonts w:ascii="Arial" w:hAnsi="Arial" w:cs="Arial"/>
        </w:rPr>
        <w:t>____</w:t>
      </w:r>
      <w:r w:rsidRPr="00475454">
        <w:rPr>
          <w:rFonts w:ascii="Arial" w:hAnsi="Arial" w:cs="Arial"/>
          <w:sz w:val="24"/>
          <w:szCs w:val="24"/>
        </w:rPr>
        <w:t xml:space="preserve">, com </w:t>
      </w:r>
      <w:r w:rsidRPr="00475454">
        <w:rPr>
          <w:rFonts w:ascii="Arial" w:hAnsi="Arial" w:cs="Arial"/>
          <w:b/>
          <w:sz w:val="24"/>
          <w:szCs w:val="24"/>
        </w:rPr>
        <w:t>P</w:t>
      </w:r>
      <w:r w:rsidR="006B33FB">
        <w:rPr>
          <w:rFonts w:ascii="Arial" w:hAnsi="Arial" w:cs="Arial"/>
          <w:b/>
          <w:sz w:val="24"/>
          <w:szCs w:val="24"/>
        </w:rPr>
        <w:t xml:space="preserve">EDIDO DE DESMEMBRAMENTO </w:t>
      </w:r>
      <w:r w:rsidR="006B33FB" w:rsidRPr="00A71F09">
        <w:rPr>
          <w:rFonts w:ascii="Arial" w:hAnsi="Arial" w:cs="Arial"/>
          <w:sz w:val="24"/>
          <w:szCs w:val="24"/>
        </w:rPr>
        <w:t>de uma área</w:t>
      </w:r>
      <w:proofErr w:type="gramStart"/>
      <w:r w:rsidR="006B33FB" w:rsidRPr="00A71F09">
        <w:rPr>
          <w:rFonts w:ascii="Arial" w:hAnsi="Arial" w:cs="Arial"/>
          <w:sz w:val="24"/>
          <w:szCs w:val="24"/>
        </w:rPr>
        <w:t xml:space="preserve">  </w:t>
      </w:r>
      <w:proofErr w:type="gramEnd"/>
      <w:r w:rsidR="006B33FB" w:rsidRPr="00A71F09">
        <w:rPr>
          <w:rFonts w:ascii="Arial" w:hAnsi="Arial" w:cs="Arial"/>
          <w:sz w:val="24"/>
          <w:szCs w:val="24"/>
        </w:rPr>
        <w:t xml:space="preserve">do imóvel situado </w:t>
      </w:r>
      <w:r w:rsidR="008F4823" w:rsidRPr="00A71F09">
        <w:rPr>
          <w:rFonts w:ascii="Arial" w:hAnsi="Arial" w:cs="Arial"/>
          <w:sz w:val="24"/>
          <w:szCs w:val="24"/>
        </w:rPr>
        <w:t>na</w:t>
      </w:r>
      <w:r w:rsidR="006B33FB" w:rsidRPr="00A71F09">
        <w:rPr>
          <w:rFonts w:ascii="Arial" w:hAnsi="Arial" w:cs="Arial"/>
          <w:sz w:val="24"/>
          <w:szCs w:val="24"/>
        </w:rPr>
        <w:t xml:space="preserve"> </w:t>
      </w:r>
      <w:r w:rsidR="00C27BB6">
        <w:rPr>
          <w:rFonts w:ascii="Arial" w:hAnsi="Arial" w:cs="Arial"/>
        </w:rPr>
        <w:t>____</w:t>
      </w:r>
      <w:r w:rsidR="00A71F09" w:rsidRPr="00A71F09">
        <w:rPr>
          <w:rFonts w:ascii="Arial" w:hAnsi="Arial" w:cs="Arial"/>
          <w:sz w:val="24"/>
          <w:szCs w:val="24"/>
        </w:rPr>
        <w:t xml:space="preserve">, </w:t>
      </w:r>
      <w:r w:rsidR="00A71F09" w:rsidRPr="008F4823">
        <w:rPr>
          <w:rFonts w:ascii="Arial" w:hAnsi="Arial" w:cs="Arial"/>
          <w:b/>
          <w:sz w:val="24"/>
          <w:szCs w:val="24"/>
        </w:rPr>
        <w:t xml:space="preserve">Matriculado sob o n.º </w:t>
      </w:r>
      <w:r w:rsidR="00C27BB6">
        <w:rPr>
          <w:rFonts w:ascii="Arial" w:hAnsi="Arial" w:cs="Arial"/>
        </w:rPr>
        <w:t>____</w:t>
      </w:r>
      <w:r w:rsidR="00A71F09" w:rsidRPr="008F4823">
        <w:rPr>
          <w:rFonts w:ascii="Arial" w:hAnsi="Arial" w:cs="Arial"/>
          <w:b/>
          <w:sz w:val="24"/>
          <w:szCs w:val="24"/>
        </w:rPr>
        <w:t xml:space="preserve">, Livro </w:t>
      </w:r>
      <w:r w:rsidR="00C27BB6">
        <w:rPr>
          <w:rFonts w:ascii="Arial" w:hAnsi="Arial" w:cs="Arial"/>
        </w:rPr>
        <w:t>____</w:t>
      </w:r>
      <w:r w:rsidR="00A71F09" w:rsidRPr="00A71F09">
        <w:rPr>
          <w:rFonts w:ascii="Arial" w:hAnsi="Arial" w:cs="Arial"/>
          <w:sz w:val="24"/>
          <w:szCs w:val="24"/>
        </w:rPr>
        <w:t>, no mencionado Serviço de Registro de Imóveis.</w:t>
      </w:r>
    </w:p>
    <w:p w:rsidR="008F4823" w:rsidRDefault="006B0D5B" w:rsidP="006B0D5B">
      <w:pPr>
        <w:spacing w:line="360" w:lineRule="auto"/>
        <w:jc w:val="both"/>
        <w:rPr>
          <w:rFonts w:ascii="Arial" w:hAnsi="Arial" w:cs="Arial"/>
          <w:sz w:val="24"/>
          <w:szCs w:val="24"/>
        </w:rPr>
      </w:pPr>
      <w:r w:rsidRPr="00475454">
        <w:rPr>
          <w:rFonts w:ascii="Arial" w:hAnsi="Arial" w:cs="Arial"/>
          <w:sz w:val="24"/>
          <w:szCs w:val="24"/>
        </w:rPr>
        <w:t xml:space="preserve">            </w:t>
      </w:r>
    </w:p>
    <w:p w:rsidR="008F4823" w:rsidRDefault="00205BE5" w:rsidP="00205BE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Prossegue o Suscitante asseverando que, d</w:t>
      </w:r>
      <w:r w:rsidR="008F4823" w:rsidRPr="00205BE5">
        <w:rPr>
          <w:rFonts w:ascii="Arial" w:eastAsiaTheme="minorHAnsi" w:hAnsi="Arial" w:cs="Arial"/>
          <w:sz w:val="24"/>
          <w:szCs w:val="24"/>
        </w:rPr>
        <w:t xml:space="preserve">e acordo com os documentos apresentados, </w:t>
      </w:r>
      <w:r w:rsidR="008F4823" w:rsidRPr="00205BE5">
        <w:rPr>
          <w:rFonts w:ascii="Arial" w:eastAsiaTheme="minorHAnsi" w:hAnsi="Arial" w:cs="Arial"/>
          <w:b/>
          <w:sz w:val="24"/>
          <w:szCs w:val="24"/>
          <w:u w:val="single"/>
        </w:rPr>
        <w:t xml:space="preserve">a maior área mede </w:t>
      </w:r>
      <w:r w:rsidR="00C27BB6">
        <w:rPr>
          <w:rFonts w:ascii="Arial" w:hAnsi="Arial" w:cs="Arial"/>
        </w:rPr>
        <w:t>____</w:t>
      </w:r>
      <w:r w:rsidR="008F4823" w:rsidRPr="00205BE5">
        <w:rPr>
          <w:rFonts w:ascii="Arial" w:eastAsiaTheme="minorHAnsi" w:hAnsi="Arial" w:cs="Arial"/>
          <w:b/>
          <w:sz w:val="24"/>
          <w:szCs w:val="24"/>
          <w:u w:val="single"/>
        </w:rPr>
        <w:t xml:space="preserve">de frente por </w:t>
      </w:r>
      <w:r w:rsidR="00C27BB6">
        <w:rPr>
          <w:rFonts w:ascii="Arial" w:hAnsi="Arial" w:cs="Arial"/>
        </w:rPr>
        <w:t>____</w:t>
      </w:r>
      <w:r w:rsidR="008F4823" w:rsidRPr="00205BE5">
        <w:rPr>
          <w:rFonts w:ascii="Arial" w:eastAsiaTheme="minorHAnsi" w:hAnsi="Arial" w:cs="Arial"/>
          <w:sz w:val="24"/>
          <w:szCs w:val="24"/>
        </w:rPr>
        <w:t xml:space="preserve">por ambas as laterais, tendo </w:t>
      </w:r>
      <w:r w:rsidR="00C27BB6">
        <w:rPr>
          <w:rFonts w:ascii="Arial" w:hAnsi="Arial" w:cs="Arial"/>
        </w:rPr>
        <w:t>____</w:t>
      </w:r>
      <w:r w:rsidR="00C27BB6">
        <w:rPr>
          <w:rFonts w:ascii="Arial" w:hAnsi="Arial" w:cs="Arial"/>
        </w:rPr>
        <w:t xml:space="preserve"> </w:t>
      </w:r>
      <w:r w:rsidR="008F4823" w:rsidRPr="00205BE5">
        <w:rPr>
          <w:rFonts w:ascii="Arial" w:eastAsiaTheme="minorHAnsi" w:hAnsi="Arial" w:cs="Arial"/>
          <w:sz w:val="24"/>
          <w:szCs w:val="24"/>
        </w:rPr>
        <w:t xml:space="preserve">m² de área total, e </w:t>
      </w:r>
      <w:r w:rsidR="008F4823" w:rsidRPr="00205BE5">
        <w:rPr>
          <w:rFonts w:ascii="Arial" w:eastAsiaTheme="minorHAnsi" w:hAnsi="Arial" w:cs="Arial"/>
          <w:b/>
          <w:sz w:val="24"/>
          <w:szCs w:val="24"/>
          <w:u w:val="single"/>
        </w:rPr>
        <w:t xml:space="preserve">a área a ser desmembrada mede </w:t>
      </w:r>
      <w:r w:rsidR="00C27BB6">
        <w:rPr>
          <w:rFonts w:ascii="Arial" w:hAnsi="Arial" w:cs="Arial"/>
        </w:rPr>
        <w:t>____</w:t>
      </w:r>
      <w:r w:rsidR="008F4823" w:rsidRPr="00205BE5">
        <w:rPr>
          <w:rFonts w:ascii="Arial" w:eastAsiaTheme="minorHAnsi" w:hAnsi="Arial" w:cs="Arial"/>
          <w:b/>
          <w:sz w:val="24"/>
          <w:szCs w:val="24"/>
          <w:u w:val="single"/>
        </w:rPr>
        <w:t xml:space="preserve">de frente por </w:t>
      </w:r>
      <w:r w:rsidR="00C27BB6">
        <w:rPr>
          <w:rFonts w:ascii="Arial" w:hAnsi="Arial" w:cs="Arial"/>
        </w:rPr>
        <w:t>____</w:t>
      </w:r>
      <w:r w:rsidR="008F4823" w:rsidRPr="00205BE5">
        <w:rPr>
          <w:rFonts w:ascii="Arial" w:eastAsiaTheme="minorHAnsi" w:hAnsi="Arial" w:cs="Arial"/>
          <w:sz w:val="24"/>
          <w:szCs w:val="24"/>
        </w:rPr>
        <w:t xml:space="preserve">por ambas as laterais, totalizando a área de </w:t>
      </w:r>
      <w:r w:rsidR="00C27BB6">
        <w:rPr>
          <w:rFonts w:ascii="Arial" w:hAnsi="Arial" w:cs="Arial"/>
        </w:rPr>
        <w:t>____</w:t>
      </w:r>
      <w:r w:rsidR="008F4823" w:rsidRPr="00205BE5">
        <w:rPr>
          <w:rFonts w:ascii="Arial" w:eastAsiaTheme="minorHAnsi" w:hAnsi="Arial" w:cs="Arial"/>
          <w:sz w:val="24"/>
          <w:szCs w:val="24"/>
        </w:rPr>
        <w:t xml:space="preserve">m², ficando o </w:t>
      </w:r>
      <w:r w:rsidR="008F4823" w:rsidRPr="00205BE5">
        <w:rPr>
          <w:rFonts w:ascii="Arial" w:eastAsiaTheme="minorHAnsi" w:hAnsi="Arial" w:cs="Arial"/>
          <w:sz w:val="24"/>
          <w:szCs w:val="24"/>
        </w:rPr>
        <w:lastRenderedPageBreak/>
        <w:t xml:space="preserve">remanescente com </w:t>
      </w:r>
      <w:r w:rsidR="00C27BB6">
        <w:rPr>
          <w:rFonts w:ascii="Arial" w:hAnsi="Arial" w:cs="Arial"/>
        </w:rPr>
        <w:t>____</w:t>
      </w:r>
      <w:r w:rsidR="008F4823" w:rsidRPr="00205BE5">
        <w:rPr>
          <w:rFonts w:ascii="Arial" w:eastAsiaTheme="minorHAnsi" w:hAnsi="Arial" w:cs="Arial"/>
          <w:sz w:val="24"/>
          <w:szCs w:val="24"/>
        </w:rPr>
        <w:t xml:space="preserve">m de frente por </w:t>
      </w:r>
      <w:r w:rsidR="00C27BB6">
        <w:rPr>
          <w:rFonts w:ascii="Arial" w:hAnsi="Arial" w:cs="Arial"/>
        </w:rPr>
        <w:t>____</w:t>
      </w:r>
      <w:r w:rsidR="008F4823" w:rsidRPr="00205BE5">
        <w:rPr>
          <w:rFonts w:ascii="Arial" w:eastAsiaTheme="minorHAnsi" w:hAnsi="Arial" w:cs="Arial"/>
          <w:sz w:val="24"/>
          <w:szCs w:val="24"/>
        </w:rPr>
        <w:t xml:space="preserve">m de extensão, compreendendo uma área total de </w:t>
      </w:r>
      <w:r w:rsidR="00C27BB6">
        <w:rPr>
          <w:rFonts w:ascii="Arial" w:hAnsi="Arial" w:cs="Arial"/>
        </w:rPr>
        <w:t>____</w:t>
      </w:r>
      <w:r w:rsidR="008F4823" w:rsidRPr="00205BE5">
        <w:rPr>
          <w:rFonts w:ascii="Arial" w:eastAsiaTheme="minorHAnsi" w:hAnsi="Arial" w:cs="Arial"/>
          <w:sz w:val="24"/>
          <w:szCs w:val="24"/>
        </w:rPr>
        <w:t xml:space="preserve">m² e perímetro de </w:t>
      </w:r>
      <w:r w:rsidR="00C27BB6">
        <w:rPr>
          <w:rFonts w:ascii="Arial" w:hAnsi="Arial" w:cs="Arial"/>
        </w:rPr>
        <w:t>____</w:t>
      </w:r>
      <w:r w:rsidR="008F4823" w:rsidRPr="00205BE5">
        <w:rPr>
          <w:rFonts w:ascii="Arial" w:eastAsiaTheme="minorHAnsi" w:hAnsi="Arial" w:cs="Arial"/>
          <w:sz w:val="24"/>
          <w:szCs w:val="24"/>
        </w:rPr>
        <w:t>m.</w:t>
      </w:r>
    </w:p>
    <w:p w:rsidR="00205BE5" w:rsidRPr="00205BE5" w:rsidRDefault="00205BE5" w:rsidP="00205BE5">
      <w:pPr>
        <w:autoSpaceDE w:val="0"/>
        <w:autoSpaceDN w:val="0"/>
        <w:adjustRightInd w:val="0"/>
        <w:spacing w:after="0" w:line="240" w:lineRule="auto"/>
        <w:jc w:val="both"/>
        <w:rPr>
          <w:rFonts w:ascii="Arial" w:eastAsiaTheme="minorHAnsi" w:hAnsi="Arial" w:cs="Arial"/>
          <w:sz w:val="24"/>
          <w:szCs w:val="24"/>
        </w:rPr>
      </w:pPr>
    </w:p>
    <w:p w:rsidR="008F4823" w:rsidRDefault="00205BE5" w:rsidP="00205BE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Acrescentou o suscitante que, a</w:t>
      </w:r>
      <w:r w:rsidR="008F4823" w:rsidRPr="00205BE5">
        <w:rPr>
          <w:rFonts w:ascii="Arial" w:eastAsiaTheme="minorHAnsi" w:hAnsi="Arial" w:cs="Arial"/>
          <w:sz w:val="24"/>
          <w:szCs w:val="24"/>
        </w:rPr>
        <w:t xml:space="preserve">pós a análise dos documentos apresentados, o </w:t>
      </w:r>
      <w:r w:rsidRPr="00205BE5">
        <w:rPr>
          <w:rFonts w:ascii="Arial" w:eastAsiaTheme="minorHAnsi" w:hAnsi="Arial" w:cs="Arial"/>
          <w:b/>
          <w:sz w:val="24"/>
          <w:szCs w:val="24"/>
        </w:rPr>
        <w:t>TÍTULO FOI QUALIFICADO NEGATIVAMENTE PARA A AVERBAÇÃO</w:t>
      </w:r>
      <w:r w:rsidR="008F4823" w:rsidRPr="00205BE5">
        <w:rPr>
          <w:rFonts w:ascii="Arial" w:eastAsiaTheme="minorHAnsi" w:hAnsi="Arial" w:cs="Arial"/>
          <w:sz w:val="24"/>
          <w:szCs w:val="24"/>
        </w:rPr>
        <w:t xml:space="preserve">, conforme </w:t>
      </w:r>
      <w:r w:rsidRPr="00205BE5">
        <w:rPr>
          <w:rFonts w:ascii="Arial" w:eastAsiaTheme="minorHAnsi" w:hAnsi="Arial" w:cs="Arial"/>
          <w:b/>
          <w:sz w:val="24"/>
          <w:szCs w:val="24"/>
        </w:rPr>
        <w:t>NOTA DE ANÁLISE</w:t>
      </w:r>
      <w:r>
        <w:rPr>
          <w:rFonts w:ascii="Arial" w:eastAsiaTheme="minorHAnsi" w:hAnsi="Arial" w:cs="Arial"/>
          <w:sz w:val="24"/>
          <w:szCs w:val="24"/>
        </w:rPr>
        <w:t xml:space="preserve"> datada de </w:t>
      </w:r>
      <w:r w:rsidR="00C27BB6">
        <w:rPr>
          <w:rFonts w:ascii="Arial" w:hAnsi="Arial" w:cs="Arial"/>
        </w:rPr>
        <w:t>____</w:t>
      </w:r>
      <w:r>
        <w:rPr>
          <w:rFonts w:ascii="Arial" w:eastAsiaTheme="minorHAnsi" w:hAnsi="Arial" w:cs="Arial"/>
          <w:sz w:val="24"/>
          <w:szCs w:val="24"/>
        </w:rPr>
        <w:t xml:space="preserve">. </w:t>
      </w:r>
      <w:r w:rsidR="008F4823" w:rsidRPr="00205BE5">
        <w:rPr>
          <w:rFonts w:ascii="Arial" w:eastAsiaTheme="minorHAnsi" w:hAnsi="Arial" w:cs="Arial"/>
          <w:sz w:val="24"/>
          <w:szCs w:val="24"/>
        </w:rPr>
        <w:t xml:space="preserve">O interessado atendeu todas as exigências, exceto com relação à </w:t>
      </w:r>
      <w:r w:rsidRPr="00205BE5">
        <w:rPr>
          <w:rFonts w:ascii="Arial" w:eastAsiaTheme="minorHAnsi" w:hAnsi="Arial" w:cs="Arial"/>
          <w:b/>
          <w:sz w:val="24"/>
          <w:szCs w:val="24"/>
        </w:rPr>
        <w:t>AUTORIZAÇÃO DA PREFEITURA PARA O DESMEMBRAMENTO</w:t>
      </w:r>
      <w:r w:rsidR="008F4823" w:rsidRPr="00205BE5">
        <w:rPr>
          <w:rFonts w:ascii="Arial" w:eastAsiaTheme="minorHAnsi" w:hAnsi="Arial" w:cs="Arial"/>
          <w:sz w:val="24"/>
          <w:szCs w:val="24"/>
        </w:rPr>
        <w:t xml:space="preserve">, pelo que requereu, já sob a </w:t>
      </w:r>
      <w:r w:rsidRPr="00205BE5">
        <w:rPr>
          <w:rFonts w:ascii="Arial" w:eastAsiaTheme="minorHAnsi" w:hAnsi="Arial" w:cs="Arial"/>
          <w:b/>
          <w:sz w:val="24"/>
          <w:szCs w:val="24"/>
        </w:rPr>
        <w:t xml:space="preserve">PRENOTAÇÃO Nº </w:t>
      </w:r>
      <w:r w:rsidR="00C27BB6">
        <w:rPr>
          <w:rFonts w:ascii="Arial" w:hAnsi="Arial" w:cs="Arial"/>
        </w:rPr>
        <w:t>____</w:t>
      </w:r>
      <w:r w:rsidR="008F4823" w:rsidRPr="00205BE5">
        <w:rPr>
          <w:rFonts w:ascii="Arial" w:eastAsiaTheme="minorHAnsi" w:hAnsi="Arial" w:cs="Arial"/>
          <w:sz w:val="24"/>
          <w:szCs w:val="24"/>
        </w:rPr>
        <w:t>, que este Oficial suscitasse a</w:t>
      </w:r>
      <w:proofErr w:type="gramStart"/>
      <w:r w:rsidR="007E6935">
        <w:rPr>
          <w:rFonts w:ascii="Arial" w:eastAsiaTheme="minorHAnsi" w:hAnsi="Arial" w:cs="Arial"/>
          <w:sz w:val="24"/>
          <w:szCs w:val="24"/>
        </w:rPr>
        <w:t xml:space="preserve"> </w:t>
      </w:r>
      <w:r w:rsidR="00FF437D">
        <w:rPr>
          <w:rFonts w:ascii="Arial" w:eastAsiaTheme="minorHAnsi" w:hAnsi="Arial" w:cs="Arial"/>
          <w:sz w:val="24"/>
          <w:szCs w:val="24"/>
        </w:rPr>
        <w:t xml:space="preserve"> </w:t>
      </w:r>
      <w:proofErr w:type="gramEnd"/>
      <w:r w:rsidR="008F4823" w:rsidRPr="00205BE5">
        <w:rPr>
          <w:rFonts w:ascii="Arial" w:eastAsiaTheme="minorHAnsi" w:hAnsi="Arial" w:cs="Arial"/>
          <w:sz w:val="24"/>
          <w:szCs w:val="24"/>
        </w:rPr>
        <w:t xml:space="preserve">presente </w:t>
      </w:r>
      <w:r w:rsidRPr="00205BE5">
        <w:rPr>
          <w:rFonts w:ascii="Arial" w:eastAsiaTheme="minorHAnsi" w:hAnsi="Arial" w:cs="Arial"/>
          <w:b/>
          <w:sz w:val="24"/>
          <w:szCs w:val="24"/>
        </w:rPr>
        <w:t>DÚVIDA</w:t>
      </w:r>
      <w:r w:rsidR="008F4823" w:rsidRPr="00205BE5">
        <w:rPr>
          <w:rFonts w:ascii="Arial" w:eastAsiaTheme="minorHAnsi" w:hAnsi="Arial" w:cs="Arial"/>
          <w:sz w:val="24"/>
          <w:szCs w:val="24"/>
        </w:rPr>
        <w:t xml:space="preserve"> à Vara dos Registros Públicos, consoante o caput do art. 198 da Lei 6015/73</w:t>
      </w:r>
      <w:r>
        <w:rPr>
          <w:rFonts w:ascii="Arial" w:eastAsiaTheme="minorHAnsi" w:hAnsi="Arial" w:cs="Arial"/>
          <w:sz w:val="24"/>
          <w:szCs w:val="24"/>
        </w:rPr>
        <w:t>.</w:t>
      </w:r>
    </w:p>
    <w:p w:rsidR="00205BE5" w:rsidRPr="00205BE5" w:rsidRDefault="00205BE5" w:rsidP="00205BE5">
      <w:pPr>
        <w:autoSpaceDE w:val="0"/>
        <w:autoSpaceDN w:val="0"/>
        <w:adjustRightInd w:val="0"/>
        <w:spacing w:after="0" w:line="240" w:lineRule="auto"/>
        <w:jc w:val="both"/>
        <w:rPr>
          <w:rFonts w:ascii="Arial" w:eastAsiaTheme="minorHAnsi" w:hAnsi="Arial" w:cs="Arial"/>
          <w:sz w:val="24"/>
          <w:szCs w:val="24"/>
        </w:rPr>
      </w:pPr>
    </w:p>
    <w:p w:rsidR="008F4823" w:rsidRDefault="00205BE5" w:rsidP="00205BE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Aduziu o oficial Suscitante que </w:t>
      </w:r>
      <w:r w:rsidRPr="00205BE5">
        <w:rPr>
          <w:rFonts w:ascii="Arial" w:eastAsiaTheme="minorHAnsi" w:hAnsi="Arial" w:cs="Arial"/>
          <w:b/>
          <w:sz w:val="24"/>
          <w:szCs w:val="24"/>
          <w:u w:val="single"/>
        </w:rPr>
        <w:t>o</w:t>
      </w:r>
      <w:r w:rsidR="008F4823" w:rsidRPr="00205BE5">
        <w:rPr>
          <w:rFonts w:ascii="Arial" w:eastAsiaTheme="minorHAnsi" w:hAnsi="Arial" w:cs="Arial"/>
          <w:b/>
          <w:sz w:val="24"/>
          <w:szCs w:val="24"/>
          <w:u w:val="single"/>
        </w:rPr>
        <w:t xml:space="preserve"> lote a ser desmembrado e a área remanescente não alcançam a área mínima de </w:t>
      </w:r>
      <w:r w:rsidR="00C27BB6">
        <w:rPr>
          <w:rFonts w:ascii="Arial" w:hAnsi="Arial" w:cs="Arial"/>
        </w:rPr>
        <w:t>____</w:t>
      </w:r>
      <w:r w:rsidR="008F4823" w:rsidRPr="00205BE5">
        <w:rPr>
          <w:rFonts w:ascii="Arial" w:eastAsiaTheme="minorHAnsi" w:hAnsi="Arial" w:cs="Arial"/>
          <w:b/>
          <w:sz w:val="24"/>
          <w:szCs w:val="24"/>
          <w:u w:val="single"/>
        </w:rPr>
        <w:t>m²</w:t>
      </w:r>
      <w:r w:rsidR="008F4823" w:rsidRPr="00205BE5">
        <w:rPr>
          <w:rFonts w:ascii="Arial" w:eastAsiaTheme="minorHAnsi" w:hAnsi="Arial" w:cs="Arial"/>
          <w:sz w:val="24"/>
          <w:szCs w:val="24"/>
        </w:rPr>
        <w:t>, em desacordo com os art. 4º, inc. I</w:t>
      </w:r>
      <w:r>
        <w:rPr>
          <w:rFonts w:ascii="Arial" w:eastAsiaTheme="minorHAnsi" w:hAnsi="Arial" w:cs="Arial"/>
          <w:sz w:val="24"/>
          <w:szCs w:val="24"/>
        </w:rPr>
        <w:t xml:space="preserve">I c/c art. 11 da Lei federal nº </w:t>
      </w:r>
      <w:r w:rsidR="008F4823" w:rsidRPr="00205BE5">
        <w:rPr>
          <w:rFonts w:ascii="Arial" w:eastAsiaTheme="minorHAnsi" w:hAnsi="Arial" w:cs="Arial"/>
          <w:sz w:val="24"/>
          <w:szCs w:val="24"/>
        </w:rPr>
        <w:t>6.766/1979 e 1</w:t>
      </w:r>
      <w:r>
        <w:rPr>
          <w:rFonts w:ascii="Arial" w:eastAsiaTheme="minorHAnsi" w:hAnsi="Arial" w:cs="Arial"/>
          <w:sz w:val="24"/>
          <w:szCs w:val="24"/>
        </w:rPr>
        <w:t xml:space="preserve">00, inc. II c/c art. 107 da Lei </w:t>
      </w:r>
      <w:r w:rsidR="008F4823" w:rsidRPr="00205BE5">
        <w:rPr>
          <w:rFonts w:ascii="Arial" w:eastAsiaTheme="minorHAnsi" w:hAnsi="Arial" w:cs="Arial"/>
          <w:sz w:val="24"/>
          <w:szCs w:val="24"/>
        </w:rPr>
        <w:t>Complementar municipal nº 02/99,</w:t>
      </w:r>
      <w:r>
        <w:rPr>
          <w:rFonts w:ascii="Arial" w:eastAsiaTheme="minorHAnsi" w:hAnsi="Arial" w:cs="Arial"/>
          <w:sz w:val="24"/>
          <w:szCs w:val="24"/>
        </w:rPr>
        <w:t xml:space="preserve"> respectivamente,</w:t>
      </w:r>
      <w:r w:rsidR="008F4823" w:rsidRPr="00205BE5">
        <w:rPr>
          <w:rFonts w:ascii="Arial" w:eastAsiaTheme="minorHAnsi" w:hAnsi="Arial" w:cs="Arial"/>
          <w:sz w:val="24"/>
          <w:szCs w:val="24"/>
        </w:rPr>
        <w:t xml:space="preserve"> que estabelecem:</w:t>
      </w:r>
    </w:p>
    <w:p w:rsidR="00205BE5" w:rsidRPr="00205BE5" w:rsidRDefault="00205BE5" w:rsidP="00205BE5">
      <w:pPr>
        <w:autoSpaceDE w:val="0"/>
        <w:autoSpaceDN w:val="0"/>
        <w:adjustRightInd w:val="0"/>
        <w:spacing w:after="0" w:line="240" w:lineRule="auto"/>
        <w:jc w:val="both"/>
        <w:rPr>
          <w:rFonts w:ascii="Arial" w:eastAsiaTheme="minorHAnsi" w:hAnsi="Arial" w:cs="Arial"/>
          <w:sz w:val="24"/>
          <w:szCs w:val="24"/>
        </w:rPr>
      </w:pPr>
    </w:p>
    <w:p w:rsidR="008F4823" w:rsidRDefault="008F4823" w:rsidP="00205BE5">
      <w:pPr>
        <w:autoSpaceDE w:val="0"/>
        <w:autoSpaceDN w:val="0"/>
        <w:adjustRightInd w:val="0"/>
        <w:spacing w:after="0" w:line="240" w:lineRule="auto"/>
        <w:ind w:left="2552" w:right="616"/>
        <w:jc w:val="both"/>
        <w:rPr>
          <w:rFonts w:ascii="Arial" w:eastAsiaTheme="minorHAnsi" w:hAnsi="Arial" w:cs="Arial"/>
          <w:b/>
          <w:sz w:val="24"/>
          <w:szCs w:val="24"/>
        </w:rPr>
      </w:pPr>
      <w:r w:rsidRPr="00205BE5">
        <w:rPr>
          <w:rFonts w:ascii="Arial" w:eastAsiaTheme="minorHAnsi" w:hAnsi="Arial" w:cs="Arial"/>
          <w:b/>
          <w:sz w:val="24"/>
          <w:szCs w:val="24"/>
        </w:rPr>
        <w:t>Art. 4º - Os loteamentos deverão atender, pelo menos, aos seguintes requisitos:</w:t>
      </w:r>
    </w:p>
    <w:p w:rsidR="00205BE5" w:rsidRPr="00205BE5" w:rsidRDefault="00205BE5" w:rsidP="00205BE5">
      <w:pPr>
        <w:autoSpaceDE w:val="0"/>
        <w:autoSpaceDN w:val="0"/>
        <w:adjustRightInd w:val="0"/>
        <w:spacing w:after="0" w:line="240" w:lineRule="auto"/>
        <w:ind w:left="2552" w:right="616"/>
        <w:jc w:val="both"/>
        <w:rPr>
          <w:rFonts w:ascii="Arial" w:eastAsiaTheme="minorHAnsi" w:hAnsi="Arial" w:cs="Arial"/>
          <w:b/>
          <w:sz w:val="24"/>
          <w:szCs w:val="24"/>
        </w:rPr>
      </w:pPr>
      <w:r>
        <w:rPr>
          <w:rFonts w:ascii="Arial" w:eastAsiaTheme="minorHAnsi" w:hAnsi="Arial" w:cs="Arial"/>
          <w:b/>
          <w:sz w:val="24"/>
          <w:szCs w:val="24"/>
        </w:rPr>
        <w:t>(...).</w:t>
      </w:r>
    </w:p>
    <w:p w:rsidR="008F4823" w:rsidRPr="00205BE5" w:rsidRDefault="008F4823" w:rsidP="00205BE5">
      <w:pPr>
        <w:autoSpaceDE w:val="0"/>
        <w:autoSpaceDN w:val="0"/>
        <w:adjustRightInd w:val="0"/>
        <w:spacing w:after="0" w:line="240" w:lineRule="auto"/>
        <w:ind w:left="2552" w:right="616"/>
        <w:jc w:val="both"/>
        <w:rPr>
          <w:rFonts w:ascii="Arial" w:eastAsiaTheme="minorHAnsi" w:hAnsi="Arial" w:cs="Arial"/>
          <w:b/>
          <w:sz w:val="24"/>
          <w:szCs w:val="24"/>
        </w:rPr>
      </w:pPr>
      <w:r w:rsidRPr="00205BE5">
        <w:rPr>
          <w:rFonts w:ascii="Arial" w:eastAsiaTheme="minorHAnsi" w:hAnsi="Arial" w:cs="Arial"/>
          <w:b/>
          <w:sz w:val="24"/>
          <w:szCs w:val="24"/>
        </w:rPr>
        <w:t xml:space="preserve">II - </w:t>
      </w:r>
      <w:r w:rsidR="00205BE5" w:rsidRPr="00205BE5">
        <w:rPr>
          <w:rFonts w:ascii="Arial" w:eastAsiaTheme="minorHAnsi" w:hAnsi="Arial" w:cs="Arial"/>
          <w:b/>
          <w:sz w:val="24"/>
          <w:szCs w:val="24"/>
          <w:u w:val="single"/>
        </w:rPr>
        <w:t>OS LOTES TERÃO ÁREA MÍNIMA DE 125 M2</w:t>
      </w:r>
      <w:r w:rsidRPr="00205BE5">
        <w:rPr>
          <w:rFonts w:ascii="Arial" w:eastAsiaTheme="minorHAnsi" w:hAnsi="Arial" w:cs="Arial"/>
          <w:b/>
          <w:sz w:val="24"/>
          <w:szCs w:val="24"/>
        </w:rPr>
        <w:t xml:space="preserve"> (cento e vinte e cinco metros quadrados) e </w:t>
      </w:r>
      <w:r w:rsidR="00205BE5" w:rsidRPr="00205BE5">
        <w:rPr>
          <w:rFonts w:ascii="Arial" w:eastAsiaTheme="minorHAnsi" w:hAnsi="Arial" w:cs="Arial"/>
          <w:b/>
          <w:sz w:val="24"/>
          <w:szCs w:val="24"/>
          <w:u w:val="single"/>
        </w:rPr>
        <w:t>FRENTE MÍNIMA DE 5 (CINCO) METROS</w:t>
      </w:r>
      <w:r w:rsidRPr="00205BE5">
        <w:rPr>
          <w:rFonts w:ascii="Arial" w:eastAsiaTheme="minorHAnsi" w:hAnsi="Arial" w:cs="Arial"/>
          <w:b/>
          <w:sz w:val="24"/>
          <w:szCs w:val="24"/>
        </w:rPr>
        <w:t>, salvo quando a legislação estadual ou municipal determinar maiores exigências, ou quando o loteamento se destinar a urbanização específica ou edificação de conjuntos habitacionais de interesse social, previamente aprovados pelos órgãos públicos competentes;</w:t>
      </w:r>
    </w:p>
    <w:p w:rsidR="00205BE5" w:rsidRPr="00205BE5" w:rsidRDefault="00205BE5" w:rsidP="00205BE5">
      <w:pPr>
        <w:autoSpaceDE w:val="0"/>
        <w:autoSpaceDN w:val="0"/>
        <w:adjustRightInd w:val="0"/>
        <w:spacing w:after="0" w:line="240" w:lineRule="auto"/>
        <w:ind w:left="2552" w:right="616"/>
        <w:jc w:val="both"/>
        <w:rPr>
          <w:rFonts w:ascii="Arial" w:eastAsiaTheme="minorHAnsi" w:hAnsi="Arial" w:cs="Arial"/>
          <w:b/>
          <w:sz w:val="24"/>
          <w:szCs w:val="24"/>
        </w:rPr>
      </w:pPr>
    </w:p>
    <w:p w:rsidR="008F4823" w:rsidRPr="00205BE5" w:rsidRDefault="008F4823" w:rsidP="00205BE5">
      <w:pPr>
        <w:autoSpaceDE w:val="0"/>
        <w:autoSpaceDN w:val="0"/>
        <w:adjustRightInd w:val="0"/>
        <w:spacing w:after="0" w:line="240" w:lineRule="auto"/>
        <w:ind w:left="2552" w:right="616"/>
        <w:jc w:val="both"/>
        <w:rPr>
          <w:rFonts w:ascii="Arial" w:eastAsiaTheme="minorHAnsi" w:hAnsi="Arial" w:cs="Arial"/>
          <w:b/>
          <w:sz w:val="24"/>
          <w:szCs w:val="24"/>
        </w:rPr>
      </w:pPr>
      <w:r w:rsidRPr="00205BE5">
        <w:rPr>
          <w:rFonts w:ascii="Arial" w:eastAsiaTheme="minorHAnsi" w:hAnsi="Arial" w:cs="Arial"/>
          <w:b/>
          <w:sz w:val="24"/>
          <w:szCs w:val="24"/>
        </w:rPr>
        <w:t>Art. 11. Aplicam-se ao desmembramento, no que couber, as disposições urbanísticas vigentes para as regiões em que se situem ou, na ausência destas, as disposições urbanísticas para os loteamentos.</w:t>
      </w:r>
    </w:p>
    <w:p w:rsidR="00205BE5" w:rsidRPr="00205BE5" w:rsidRDefault="00205BE5" w:rsidP="00205BE5">
      <w:pPr>
        <w:autoSpaceDE w:val="0"/>
        <w:autoSpaceDN w:val="0"/>
        <w:adjustRightInd w:val="0"/>
        <w:spacing w:after="0" w:line="240" w:lineRule="auto"/>
        <w:ind w:left="2552" w:right="616"/>
        <w:jc w:val="both"/>
        <w:rPr>
          <w:rFonts w:ascii="Arial" w:eastAsiaTheme="minorHAnsi" w:hAnsi="Arial" w:cs="Arial"/>
          <w:b/>
          <w:sz w:val="24"/>
          <w:szCs w:val="24"/>
        </w:rPr>
      </w:pPr>
    </w:p>
    <w:p w:rsidR="008F4823" w:rsidRDefault="008F4823" w:rsidP="00205BE5">
      <w:pPr>
        <w:autoSpaceDE w:val="0"/>
        <w:autoSpaceDN w:val="0"/>
        <w:adjustRightInd w:val="0"/>
        <w:spacing w:after="0" w:line="240" w:lineRule="auto"/>
        <w:ind w:left="2552" w:right="616"/>
        <w:jc w:val="both"/>
        <w:rPr>
          <w:rFonts w:ascii="Arial" w:eastAsiaTheme="minorHAnsi" w:hAnsi="Arial" w:cs="Arial"/>
          <w:b/>
          <w:sz w:val="24"/>
          <w:szCs w:val="24"/>
        </w:rPr>
      </w:pPr>
      <w:r w:rsidRPr="00205BE5">
        <w:rPr>
          <w:rFonts w:ascii="Arial" w:eastAsiaTheme="minorHAnsi" w:hAnsi="Arial" w:cs="Arial"/>
          <w:b/>
          <w:sz w:val="24"/>
          <w:szCs w:val="24"/>
        </w:rPr>
        <w:t>Art. 100. Os loteamentos deverão atender, pelo menos, os seguintes requisitos:</w:t>
      </w:r>
    </w:p>
    <w:p w:rsidR="0090143A" w:rsidRPr="00205BE5" w:rsidRDefault="0090143A" w:rsidP="00205BE5">
      <w:pPr>
        <w:autoSpaceDE w:val="0"/>
        <w:autoSpaceDN w:val="0"/>
        <w:adjustRightInd w:val="0"/>
        <w:spacing w:after="0" w:line="240" w:lineRule="auto"/>
        <w:ind w:left="2552" w:right="616"/>
        <w:jc w:val="both"/>
        <w:rPr>
          <w:rFonts w:ascii="Arial" w:eastAsiaTheme="minorHAnsi" w:hAnsi="Arial" w:cs="Arial"/>
          <w:b/>
          <w:sz w:val="24"/>
          <w:szCs w:val="24"/>
        </w:rPr>
      </w:pPr>
      <w:r>
        <w:rPr>
          <w:rFonts w:ascii="Arial" w:eastAsiaTheme="minorHAnsi" w:hAnsi="Arial" w:cs="Arial"/>
          <w:b/>
          <w:sz w:val="24"/>
          <w:szCs w:val="24"/>
        </w:rPr>
        <w:t>(...)</w:t>
      </w:r>
    </w:p>
    <w:p w:rsidR="008F4823" w:rsidRPr="00205BE5" w:rsidRDefault="008F4823" w:rsidP="00205BE5">
      <w:pPr>
        <w:autoSpaceDE w:val="0"/>
        <w:autoSpaceDN w:val="0"/>
        <w:adjustRightInd w:val="0"/>
        <w:spacing w:after="0" w:line="240" w:lineRule="auto"/>
        <w:ind w:left="2552" w:right="616"/>
        <w:jc w:val="both"/>
        <w:rPr>
          <w:rFonts w:ascii="Arial" w:eastAsiaTheme="minorHAnsi" w:hAnsi="Arial" w:cs="Arial"/>
          <w:b/>
          <w:sz w:val="24"/>
          <w:szCs w:val="24"/>
        </w:rPr>
      </w:pPr>
      <w:r w:rsidRPr="00205BE5">
        <w:rPr>
          <w:rFonts w:ascii="Arial" w:eastAsiaTheme="minorHAnsi" w:hAnsi="Arial" w:cs="Arial"/>
          <w:b/>
          <w:sz w:val="24"/>
          <w:szCs w:val="24"/>
        </w:rPr>
        <w:lastRenderedPageBreak/>
        <w:t xml:space="preserve">II - os lotes obedecerão aos padrões estabelecidos para a zona, </w:t>
      </w:r>
      <w:r w:rsidR="00205BE5" w:rsidRPr="00205BE5">
        <w:rPr>
          <w:rFonts w:ascii="Arial" w:eastAsiaTheme="minorHAnsi" w:hAnsi="Arial" w:cs="Arial"/>
          <w:b/>
          <w:sz w:val="24"/>
          <w:szCs w:val="24"/>
          <w:u w:val="single"/>
        </w:rPr>
        <w:t>NÃO PODENDO TER ÁREA INFERIOR A 125,00 M²</w:t>
      </w:r>
      <w:r w:rsidRPr="00205BE5">
        <w:rPr>
          <w:rFonts w:ascii="Arial" w:eastAsiaTheme="minorHAnsi" w:hAnsi="Arial" w:cs="Arial"/>
          <w:b/>
          <w:sz w:val="24"/>
          <w:szCs w:val="24"/>
        </w:rPr>
        <w:t xml:space="preserve"> (cento e vinte e cinco metros quadrados), </w:t>
      </w:r>
      <w:r w:rsidR="00205BE5" w:rsidRPr="00205BE5">
        <w:rPr>
          <w:rFonts w:ascii="Arial" w:eastAsiaTheme="minorHAnsi" w:hAnsi="Arial" w:cs="Arial"/>
          <w:b/>
          <w:sz w:val="24"/>
          <w:szCs w:val="24"/>
          <w:u w:val="single"/>
        </w:rPr>
        <w:t>NEM TESTADA INFERIOR A 5,00M</w:t>
      </w:r>
      <w:r w:rsidRPr="00205BE5">
        <w:rPr>
          <w:rFonts w:ascii="Arial" w:eastAsiaTheme="minorHAnsi" w:hAnsi="Arial" w:cs="Arial"/>
          <w:b/>
          <w:sz w:val="24"/>
          <w:szCs w:val="24"/>
        </w:rPr>
        <w:t xml:space="preserve"> (cinco metros);</w:t>
      </w:r>
    </w:p>
    <w:p w:rsidR="00205BE5" w:rsidRPr="00205BE5" w:rsidRDefault="00205BE5" w:rsidP="00205BE5">
      <w:pPr>
        <w:autoSpaceDE w:val="0"/>
        <w:autoSpaceDN w:val="0"/>
        <w:adjustRightInd w:val="0"/>
        <w:spacing w:after="0" w:line="240" w:lineRule="auto"/>
        <w:ind w:left="2552" w:right="616"/>
        <w:jc w:val="both"/>
        <w:rPr>
          <w:rFonts w:ascii="Arial" w:eastAsiaTheme="minorHAnsi" w:hAnsi="Arial" w:cs="Arial"/>
          <w:b/>
          <w:sz w:val="24"/>
          <w:szCs w:val="24"/>
        </w:rPr>
      </w:pPr>
    </w:p>
    <w:p w:rsidR="008F4823" w:rsidRDefault="008F4823" w:rsidP="00205BE5">
      <w:pPr>
        <w:autoSpaceDE w:val="0"/>
        <w:autoSpaceDN w:val="0"/>
        <w:adjustRightInd w:val="0"/>
        <w:spacing w:after="0" w:line="240" w:lineRule="auto"/>
        <w:ind w:left="2552" w:right="616"/>
        <w:jc w:val="both"/>
        <w:rPr>
          <w:rFonts w:ascii="Arial" w:eastAsiaTheme="minorHAnsi" w:hAnsi="Arial" w:cs="Arial"/>
          <w:sz w:val="24"/>
          <w:szCs w:val="24"/>
        </w:rPr>
      </w:pPr>
      <w:r w:rsidRPr="00205BE5">
        <w:rPr>
          <w:rFonts w:ascii="Arial" w:eastAsiaTheme="minorHAnsi" w:hAnsi="Arial" w:cs="Arial"/>
          <w:b/>
          <w:sz w:val="24"/>
          <w:szCs w:val="24"/>
        </w:rPr>
        <w:t>Art. 107. Aplicam-se ao desmembramento, no que couber, as disposições relativas ao loteamento, especialmente o disposto nos incisos II e III do caput do art. 100 desta l</w:t>
      </w:r>
      <w:r w:rsidR="00205BE5" w:rsidRPr="00205BE5">
        <w:rPr>
          <w:rFonts w:ascii="Arial" w:eastAsiaTheme="minorHAnsi" w:hAnsi="Arial" w:cs="Arial"/>
          <w:b/>
          <w:sz w:val="24"/>
          <w:szCs w:val="24"/>
        </w:rPr>
        <w:t xml:space="preserve">ei, bem como o disposto no § 1º </w:t>
      </w:r>
      <w:r w:rsidRPr="00205BE5">
        <w:rPr>
          <w:rFonts w:ascii="Arial" w:eastAsiaTheme="minorHAnsi" w:hAnsi="Arial" w:cs="Arial"/>
          <w:b/>
          <w:sz w:val="24"/>
          <w:szCs w:val="24"/>
        </w:rPr>
        <w:t>do mesmo artigo.</w:t>
      </w:r>
    </w:p>
    <w:p w:rsidR="00205BE5" w:rsidRPr="00205BE5" w:rsidRDefault="00205BE5" w:rsidP="00205BE5">
      <w:pPr>
        <w:autoSpaceDE w:val="0"/>
        <w:autoSpaceDN w:val="0"/>
        <w:adjustRightInd w:val="0"/>
        <w:spacing w:after="0" w:line="240" w:lineRule="auto"/>
        <w:jc w:val="both"/>
        <w:rPr>
          <w:rFonts w:ascii="Arial" w:eastAsiaTheme="minorHAnsi" w:hAnsi="Arial" w:cs="Arial"/>
          <w:sz w:val="24"/>
          <w:szCs w:val="24"/>
        </w:rPr>
      </w:pPr>
    </w:p>
    <w:p w:rsidR="008F4823" w:rsidRDefault="00205BE5" w:rsidP="00205BE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Coloca o oficial Suscitante que a</w:t>
      </w:r>
      <w:r w:rsidR="008F4823" w:rsidRPr="00205BE5">
        <w:rPr>
          <w:rFonts w:ascii="Arial" w:eastAsiaTheme="minorHAnsi" w:hAnsi="Arial" w:cs="Arial"/>
          <w:sz w:val="24"/>
          <w:szCs w:val="24"/>
        </w:rPr>
        <w:t xml:space="preserve"> </w:t>
      </w:r>
      <w:r w:rsidR="008F4823" w:rsidRPr="00205BE5">
        <w:rPr>
          <w:rFonts w:ascii="Arial" w:eastAsiaTheme="minorHAnsi" w:hAnsi="Arial" w:cs="Arial"/>
          <w:b/>
          <w:sz w:val="24"/>
          <w:szCs w:val="24"/>
        </w:rPr>
        <w:t>Lei nº 6.766/79</w:t>
      </w:r>
      <w:r w:rsidR="00865B7B">
        <w:rPr>
          <w:rFonts w:ascii="Arial" w:eastAsiaTheme="minorHAnsi" w:hAnsi="Arial" w:cs="Arial"/>
          <w:b/>
          <w:sz w:val="24"/>
          <w:szCs w:val="24"/>
        </w:rPr>
        <w:t xml:space="preserve"> </w:t>
      </w:r>
      <w:r>
        <w:rPr>
          <w:rFonts w:ascii="Arial" w:eastAsiaTheme="minorHAnsi" w:hAnsi="Arial" w:cs="Arial"/>
          <w:sz w:val="24"/>
          <w:szCs w:val="24"/>
        </w:rPr>
        <w:t>(</w:t>
      </w:r>
      <w:r w:rsidR="008F4823" w:rsidRPr="00205BE5">
        <w:rPr>
          <w:rFonts w:ascii="Arial" w:eastAsiaTheme="minorHAnsi" w:hAnsi="Arial" w:cs="Arial"/>
          <w:sz w:val="24"/>
          <w:szCs w:val="24"/>
        </w:rPr>
        <w:t>dispõe sobre o parcelamento do solo para fins u</w:t>
      </w:r>
      <w:r w:rsidRPr="00205BE5">
        <w:rPr>
          <w:rFonts w:ascii="Arial" w:eastAsiaTheme="minorHAnsi" w:hAnsi="Arial" w:cs="Arial"/>
          <w:sz w:val="24"/>
          <w:szCs w:val="24"/>
        </w:rPr>
        <w:t xml:space="preserve">rbanos e regula as operações de </w:t>
      </w:r>
      <w:r w:rsidR="008F4823" w:rsidRPr="00205BE5">
        <w:rPr>
          <w:rFonts w:ascii="Arial" w:eastAsiaTheme="minorHAnsi" w:hAnsi="Arial" w:cs="Arial"/>
          <w:sz w:val="24"/>
          <w:szCs w:val="24"/>
        </w:rPr>
        <w:t>loteamento ou desmembramento de imóveis para fins de expans</w:t>
      </w:r>
      <w:r w:rsidRPr="00205BE5">
        <w:rPr>
          <w:rFonts w:ascii="Arial" w:eastAsiaTheme="minorHAnsi" w:hAnsi="Arial" w:cs="Arial"/>
          <w:sz w:val="24"/>
          <w:szCs w:val="24"/>
        </w:rPr>
        <w:t>ão urbana</w:t>
      </w:r>
      <w:r>
        <w:rPr>
          <w:rFonts w:ascii="Arial" w:eastAsiaTheme="minorHAnsi" w:hAnsi="Arial" w:cs="Arial"/>
          <w:sz w:val="24"/>
          <w:szCs w:val="24"/>
        </w:rPr>
        <w:t>)</w:t>
      </w:r>
      <w:r w:rsidRPr="00205BE5">
        <w:rPr>
          <w:rFonts w:ascii="Arial" w:eastAsiaTheme="minorHAnsi" w:hAnsi="Arial" w:cs="Arial"/>
          <w:sz w:val="24"/>
          <w:szCs w:val="24"/>
        </w:rPr>
        <w:t xml:space="preserve">, e a </w:t>
      </w:r>
      <w:r w:rsidRPr="00205BE5">
        <w:rPr>
          <w:rFonts w:ascii="Arial" w:eastAsiaTheme="minorHAnsi" w:hAnsi="Arial" w:cs="Arial"/>
          <w:b/>
          <w:sz w:val="24"/>
          <w:szCs w:val="24"/>
        </w:rPr>
        <w:t xml:space="preserve">Lei Complementar </w:t>
      </w:r>
      <w:r w:rsidR="008F4823" w:rsidRPr="00205BE5">
        <w:rPr>
          <w:rFonts w:ascii="Arial" w:eastAsiaTheme="minorHAnsi" w:hAnsi="Arial" w:cs="Arial"/>
          <w:b/>
          <w:sz w:val="24"/>
          <w:szCs w:val="24"/>
        </w:rPr>
        <w:t>municipal nº 02/99</w:t>
      </w:r>
      <w:r>
        <w:rPr>
          <w:rFonts w:ascii="Arial" w:eastAsiaTheme="minorHAnsi" w:hAnsi="Arial" w:cs="Arial"/>
          <w:sz w:val="24"/>
          <w:szCs w:val="24"/>
        </w:rPr>
        <w:t xml:space="preserve"> (</w:t>
      </w:r>
      <w:r w:rsidR="008F4823" w:rsidRPr="00205BE5">
        <w:rPr>
          <w:rFonts w:ascii="Arial" w:eastAsiaTheme="minorHAnsi" w:hAnsi="Arial" w:cs="Arial"/>
          <w:sz w:val="24"/>
          <w:szCs w:val="24"/>
        </w:rPr>
        <w:t>dispõe sobre o parcelamento, ocupação e uso do sol</w:t>
      </w:r>
      <w:r w:rsidRPr="00205BE5">
        <w:rPr>
          <w:rFonts w:ascii="Arial" w:eastAsiaTheme="minorHAnsi" w:hAnsi="Arial" w:cs="Arial"/>
          <w:sz w:val="24"/>
          <w:szCs w:val="24"/>
        </w:rPr>
        <w:t>o urbano do município de Belém</w:t>
      </w:r>
      <w:r>
        <w:rPr>
          <w:rFonts w:ascii="Arial" w:eastAsiaTheme="minorHAnsi" w:hAnsi="Arial" w:cs="Arial"/>
          <w:sz w:val="24"/>
          <w:szCs w:val="24"/>
        </w:rPr>
        <w:t>)</w:t>
      </w:r>
      <w:r w:rsidRPr="00205BE5">
        <w:rPr>
          <w:rFonts w:ascii="Arial" w:eastAsiaTheme="minorHAnsi" w:hAnsi="Arial" w:cs="Arial"/>
          <w:sz w:val="24"/>
          <w:szCs w:val="24"/>
        </w:rPr>
        <w:t xml:space="preserve">, </w:t>
      </w:r>
      <w:r w:rsidR="0090143A">
        <w:rPr>
          <w:rFonts w:ascii="Arial" w:eastAsiaTheme="minorHAnsi" w:hAnsi="Arial" w:cs="Arial"/>
          <w:sz w:val="24"/>
          <w:szCs w:val="24"/>
        </w:rPr>
        <w:t>exigem que</w:t>
      </w:r>
      <w:r w:rsidR="008F4823" w:rsidRPr="00205BE5">
        <w:rPr>
          <w:rFonts w:ascii="Arial" w:eastAsiaTheme="minorHAnsi" w:hAnsi="Arial" w:cs="Arial"/>
          <w:sz w:val="24"/>
          <w:szCs w:val="24"/>
        </w:rPr>
        <w:t xml:space="preserve"> qualquer parcelamento pretendido deve obrigatoriamente obed</w:t>
      </w:r>
      <w:r w:rsidRPr="00205BE5">
        <w:rPr>
          <w:rFonts w:ascii="Arial" w:eastAsiaTheme="minorHAnsi" w:hAnsi="Arial" w:cs="Arial"/>
          <w:sz w:val="24"/>
          <w:szCs w:val="24"/>
        </w:rPr>
        <w:t xml:space="preserve">ecer às disposições contidas na </w:t>
      </w:r>
      <w:r w:rsidR="008F4823" w:rsidRPr="00205BE5">
        <w:rPr>
          <w:rFonts w:ascii="Arial" w:eastAsiaTheme="minorHAnsi" w:hAnsi="Arial" w:cs="Arial"/>
          <w:sz w:val="24"/>
          <w:szCs w:val="24"/>
        </w:rPr>
        <w:t>legislação citada.</w:t>
      </w:r>
    </w:p>
    <w:p w:rsidR="00205BE5" w:rsidRPr="00205BE5" w:rsidRDefault="00205BE5" w:rsidP="00205BE5">
      <w:pPr>
        <w:autoSpaceDE w:val="0"/>
        <w:autoSpaceDN w:val="0"/>
        <w:adjustRightInd w:val="0"/>
        <w:spacing w:after="0" w:line="240" w:lineRule="auto"/>
        <w:jc w:val="both"/>
        <w:rPr>
          <w:rFonts w:ascii="Arial" w:eastAsiaTheme="minorHAnsi" w:hAnsi="Arial" w:cs="Arial"/>
          <w:sz w:val="24"/>
          <w:szCs w:val="24"/>
        </w:rPr>
      </w:pPr>
    </w:p>
    <w:p w:rsidR="008F4823" w:rsidRDefault="00205BE5" w:rsidP="00205BE5">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w:t>
      </w:r>
      <w:r w:rsidR="008F4823" w:rsidRPr="00205BE5">
        <w:rPr>
          <w:rFonts w:ascii="Arial" w:eastAsiaTheme="minorHAnsi" w:hAnsi="Arial" w:cs="Arial"/>
          <w:sz w:val="24"/>
          <w:szCs w:val="24"/>
        </w:rPr>
        <w:t xml:space="preserve">Ademais, a </w:t>
      </w:r>
      <w:r w:rsidR="00331B68">
        <w:rPr>
          <w:rFonts w:ascii="Arial" w:eastAsiaTheme="minorHAnsi" w:hAnsi="Arial" w:cs="Arial"/>
          <w:sz w:val="24"/>
          <w:szCs w:val="24"/>
        </w:rPr>
        <w:t>mencionada</w:t>
      </w:r>
      <w:r w:rsidR="008F4823" w:rsidRPr="00205BE5">
        <w:rPr>
          <w:rFonts w:ascii="Arial" w:eastAsiaTheme="minorHAnsi" w:hAnsi="Arial" w:cs="Arial"/>
          <w:sz w:val="24"/>
          <w:szCs w:val="24"/>
        </w:rPr>
        <w:t xml:space="preserve"> lei complementar municipal dispõe que </w:t>
      </w:r>
      <w:r w:rsidR="008F4823" w:rsidRPr="00205BE5">
        <w:rPr>
          <w:rFonts w:ascii="Arial" w:eastAsiaTheme="minorHAnsi" w:hAnsi="Arial" w:cs="Arial"/>
          <w:b/>
          <w:sz w:val="24"/>
          <w:szCs w:val="24"/>
        </w:rPr>
        <w:t xml:space="preserve">qualquer </w:t>
      </w:r>
      <w:r w:rsidRPr="00205BE5">
        <w:rPr>
          <w:rFonts w:ascii="Arial" w:eastAsiaTheme="minorHAnsi" w:hAnsi="Arial" w:cs="Arial"/>
          <w:b/>
          <w:sz w:val="24"/>
          <w:szCs w:val="24"/>
        </w:rPr>
        <w:t xml:space="preserve">parcelamento deve ser objeto de </w:t>
      </w:r>
      <w:r w:rsidR="008F4823" w:rsidRPr="00205BE5">
        <w:rPr>
          <w:rFonts w:ascii="Arial" w:eastAsiaTheme="minorHAnsi" w:hAnsi="Arial" w:cs="Arial"/>
          <w:b/>
          <w:sz w:val="24"/>
          <w:szCs w:val="24"/>
        </w:rPr>
        <w:t>aprovação pelo Município</w:t>
      </w:r>
      <w:r w:rsidR="008F4823" w:rsidRPr="00205BE5">
        <w:rPr>
          <w:rFonts w:ascii="Arial" w:eastAsiaTheme="minorHAnsi" w:hAnsi="Arial" w:cs="Arial"/>
          <w:sz w:val="24"/>
          <w:szCs w:val="24"/>
        </w:rPr>
        <w:t xml:space="preserve">, e no caso em tela </w:t>
      </w:r>
      <w:r w:rsidR="008F4823" w:rsidRPr="00205BE5">
        <w:rPr>
          <w:rFonts w:ascii="Arial" w:eastAsiaTheme="minorHAnsi" w:hAnsi="Arial" w:cs="Arial"/>
          <w:b/>
          <w:sz w:val="24"/>
          <w:szCs w:val="24"/>
        </w:rPr>
        <w:t xml:space="preserve">o Município </w:t>
      </w:r>
      <w:r w:rsidRPr="00205BE5">
        <w:rPr>
          <w:rFonts w:ascii="Arial" w:eastAsiaTheme="minorHAnsi" w:hAnsi="Arial" w:cs="Arial"/>
          <w:b/>
          <w:sz w:val="24"/>
          <w:szCs w:val="24"/>
        </w:rPr>
        <w:t xml:space="preserve">não concedeu autorização para o </w:t>
      </w:r>
      <w:r w:rsidR="008F4823" w:rsidRPr="00205BE5">
        <w:rPr>
          <w:rFonts w:ascii="Arial" w:eastAsiaTheme="minorHAnsi" w:hAnsi="Arial" w:cs="Arial"/>
          <w:b/>
          <w:sz w:val="24"/>
          <w:szCs w:val="24"/>
        </w:rPr>
        <w:t>desmembramento</w:t>
      </w:r>
      <w:r w:rsidR="008F4823" w:rsidRPr="00205BE5">
        <w:rPr>
          <w:rFonts w:ascii="Arial" w:eastAsiaTheme="minorHAnsi" w:hAnsi="Arial" w:cs="Arial"/>
          <w:sz w:val="24"/>
          <w:szCs w:val="24"/>
        </w:rPr>
        <w:t xml:space="preserve">, tendo em vista afrontar a legislação já citada. Diz </w:t>
      </w:r>
      <w:r w:rsidRPr="00205BE5">
        <w:rPr>
          <w:rFonts w:ascii="Arial" w:eastAsiaTheme="minorHAnsi" w:hAnsi="Arial" w:cs="Arial"/>
          <w:sz w:val="24"/>
          <w:szCs w:val="24"/>
        </w:rPr>
        <w:t xml:space="preserve">o art. 93 da Lei Complementar municipal: </w:t>
      </w:r>
      <w:r w:rsidR="008F4823" w:rsidRPr="00205BE5">
        <w:rPr>
          <w:rFonts w:ascii="Arial" w:eastAsiaTheme="minorHAnsi" w:hAnsi="Arial" w:cs="Arial"/>
          <w:sz w:val="24"/>
          <w:szCs w:val="24"/>
        </w:rPr>
        <w:t>A execução de qualquer parcelamento no Município depende de prévia lic</w:t>
      </w:r>
      <w:r w:rsidRPr="00205BE5">
        <w:rPr>
          <w:rFonts w:ascii="Arial" w:eastAsiaTheme="minorHAnsi" w:hAnsi="Arial" w:cs="Arial"/>
          <w:sz w:val="24"/>
          <w:szCs w:val="24"/>
        </w:rPr>
        <w:t xml:space="preserve">ença da Prefeitura Municipal de </w:t>
      </w:r>
      <w:r w:rsidR="008F4823" w:rsidRPr="00205BE5">
        <w:rPr>
          <w:rFonts w:ascii="Arial" w:eastAsiaTheme="minorHAnsi" w:hAnsi="Arial" w:cs="Arial"/>
          <w:sz w:val="24"/>
          <w:szCs w:val="24"/>
        </w:rPr>
        <w:t>Belém.</w:t>
      </w:r>
    </w:p>
    <w:p w:rsidR="008F4823" w:rsidRPr="00205BE5" w:rsidRDefault="008F4823" w:rsidP="00205BE5">
      <w:pPr>
        <w:autoSpaceDE w:val="0"/>
        <w:autoSpaceDN w:val="0"/>
        <w:adjustRightInd w:val="0"/>
        <w:spacing w:after="0" w:line="240" w:lineRule="auto"/>
        <w:jc w:val="both"/>
        <w:rPr>
          <w:rFonts w:ascii="Arial" w:eastAsiaTheme="minorHAnsi" w:hAnsi="Arial" w:cs="Arial"/>
          <w:sz w:val="24"/>
          <w:szCs w:val="24"/>
        </w:rPr>
      </w:pPr>
    </w:p>
    <w:p w:rsidR="006B0D5B" w:rsidRPr="00475454" w:rsidRDefault="006B0D5B" w:rsidP="00205BE5">
      <w:pPr>
        <w:spacing w:line="360" w:lineRule="auto"/>
        <w:jc w:val="both"/>
        <w:rPr>
          <w:rFonts w:ascii="Arial" w:hAnsi="Arial" w:cs="Arial"/>
          <w:b/>
          <w:i/>
          <w:sz w:val="24"/>
          <w:szCs w:val="24"/>
        </w:rPr>
      </w:pPr>
      <w:r w:rsidRPr="00475454">
        <w:rPr>
          <w:rFonts w:ascii="Arial" w:hAnsi="Arial" w:cs="Arial"/>
          <w:sz w:val="24"/>
          <w:szCs w:val="24"/>
        </w:rPr>
        <w:t xml:space="preserve">            Assevera o Suscitante</w:t>
      </w:r>
      <w:r w:rsidR="00205BE5">
        <w:rPr>
          <w:rFonts w:ascii="Arial" w:hAnsi="Arial" w:cs="Arial"/>
          <w:sz w:val="24"/>
          <w:szCs w:val="24"/>
        </w:rPr>
        <w:t xml:space="preserve"> que o Suscitado</w:t>
      </w:r>
      <w:r w:rsidRPr="00475454">
        <w:rPr>
          <w:rFonts w:ascii="Arial" w:hAnsi="Arial" w:cs="Arial"/>
          <w:sz w:val="24"/>
          <w:szCs w:val="24"/>
        </w:rPr>
        <w:t xml:space="preserve">, ao tomar conhecimento do integral teor da Nota de Análise ou Qualificação Registral, </w:t>
      </w:r>
      <w:r w:rsidRPr="00475454">
        <w:rPr>
          <w:rFonts w:ascii="Arial" w:hAnsi="Arial" w:cs="Arial"/>
          <w:b/>
          <w:i/>
          <w:sz w:val="24"/>
          <w:szCs w:val="24"/>
        </w:rPr>
        <w:t>cumpriu quase todas as exigências legais</w:t>
      </w:r>
      <w:r w:rsidRPr="00475454">
        <w:rPr>
          <w:rFonts w:ascii="Arial" w:hAnsi="Arial" w:cs="Arial"/>
          <w:i/>
          <w:sz w:val="24"/>
          <w:szCs w:val="24"/>
        </w:rPr>
        <w:t xml:space="preserve"> apontadas, deixando </w:t>
      </w:r>
      <w:r w:rsidRPr="00475454">
        <w:rPr>
          <w:rFonts w:ascii="Arial" w:hAnsi="Arial" w:cs="Arial"/>
          <w:b/>
          <w:i/>
          <w:sz w:val="24"/>
          <w:szCs w:val="24"/>
        </w:rPr>
        <w:t>pendente apenas o item quanto à autorização da Prefeitura Municipal de Belém</w:t>
      </w:r>
      <w:r w:rsidRPr="00475454">
        <w:rPr>
          <w:rFonts w:ascii="Arial" w:hAnsi="Arial" w:cs="Arial"/>
          <w:i/>
          <w:sz w:val="24"/>
          <w:szCs w:val="24"/>
        </w:rPr>
        <w:t xml:space="preserve">, para o desmembramento, </w:t>
      </w:r>
      <w:r w:rsidR="00205BE5">
        <w:rPr>
          <w:rFonts w:ascii="Arial" w:hAnsi="Arial" w:cs="Arial"/>
          <w:i/>
          <w:sz w:val="24"/>
          <w:szCs w:val="24"/>
        </w:rPr>
        <w:t xml:space="preserve">pois </w:t>
      </w:r>
      <w:r w:rsidR="00205BE5" w:rsidRPr="00205BE5">
        <w:rPr>
          <w:rFonts w:ascii="Arial" w:eastAsiaTheme="minorHAnsi" w:hAnsi="Arial" w:cs="Arial"/>
          <w:b/>
          <w:sz w:val="24"/>
          <w:szCs w:val="24"/>
        </w:rPr>
        <w:t>o lote a ser desmembrado e a área remanescente não alcançam a área mínima de 125,00m²</w:t>
      </w:r>
      <w:r w:rsidR="00205BE5">
        <w:rPr>
          <w:rFonts w:ascii="Arial" w:eastAsiaTheme="minorHAnsi" w:hAnsi="Arial" w:cs="Arial"/>
          <w:b/>
          <w:sz w:val="24"/>
          <w:szCs w:val="24"/>
        </w:rPr>
        <w:t xml:space="preserve"> e </w:t>
      </w:r>
      <w:r w:rsidR="00331B68">
        <w:rPr>
          <w:rFonts w:ascii="Arial" w:eastAsiaTheme="minorHAnsi" w:hAnsi="Arial" w:cs="Arial"/>
          <w:b/>
          <w:sz w:val="24"/>
          <w:szCs w:val="24"/>
        </w:rPr>
        <w:t>t</w:t>
      </w:r>
      <w:r w:rsidR="00205BE5">
        <w:rPr>
          <w:rFonts w:ascii="Arial" w:eastAsiaTheme="minorHAnsi" w:hAnsi="Arial" w:cs="Arial"/>
          <w:b/>
          <w:sz w:val="24"/>
          <w:szCs w:val="24"/>
        </w:rPr>
        <w:t>em testada inferior a 5,00m</w:t>
      </w:r>
      <w:r w:rsidR="00205BE5">
        <w:rPr>
          <w:rFonts w:ascii="Arial" w:hAnsi="Arial" w:cs="Arial"/>
          <w:sz w:val="24"/>
          <w:szCs w:val="24"/>
        </w:rPr>
        <w:t xml:space="preserve">, de acordo com a legislação federal e municipal sobre o parcelamento do solo urbano, ficando o Oficial impedido de </w:t>
      </w:r>
      <w:r w:rsidR="00205BE5">
        <w:rPr>
          <w:rFonts w:ascii="Arial" w:hAnsi="Arial" w:cs="Arial"/>
          <w:sz w:val="24"/>
          <w:szCs w:val="24"/>
        </w:rPr>
        <w:lastRenderedPageBreak/>
        <w:t>perpetrar o ato de averbação do desmembramento pretendido, por não atender aos padrões de lotes estabelecidos pela LCCU</w:t>
      </w:r>
      <w:r w:rsidR="00865B7B">
        <w:rPr>
          <w:rFonts w:ascii="Arial" w:hAnsi="Arial" w:cs="Arial"/>
          <w:sz w:val="24"/>
          <w:szCs w:val="24"/>
        </w:rPr>
        <w:t xml:space="preserve"> </w:t>
      </w:r>
      <w:r w:rsidR="00205BE5" w:rsidRPr="00475454">
        <w:rPr>
          <w:rFonts w:ascii="Arial" w:hAnsi="Arial" w:cs="Arial"/>
          <w:b/>
          <w:i/>
          <w:sz w:val="24"/>
          <w:szCs w:val="24"/>
        </w:rPr>
        <w:t>(</w:t>
      </w:r>
      <w:r w:rsidR="00205BE5" w:rsidRPr="00205BE5">
        <w:rPr>
          <w:rFonts w:ascii="Arial" w:hAnsi="Arial" w:cs="Arial"/>
          <w:i/>
          <w:sz w:val="24"/>
          <w:szCs w:val="24"/>
        </w:rPr>
        <w:t>Lei Complementar de Controle Urbanístico)</w:t>
      </w:r>
    </w:p>
    <w:p w:rsidR="006B0D5B" w:rsidRPr="00475454" w:rsidRDefault="006B0D5B" w:rsidP="006B0D5B">
      <w:pPr>
        <w:spacing w:line="360" w:lineRule="auto"/>
        <w:jc w:val="both"/>
        <w:rPr>
          <w:rFonts w:ascii="Arial" w:hAnsi="Arial" w:cs="Arial"/>
          <w:sz w:val="24"/>
          <w:szCs w:val="24"/>
        </w:rPr>
      </w:pPr>
      <w:r w:rsidRPr="00475454">
        <w:rPr>
          <w:rFonts w:ascii="Arial" w:hAnsi="Arial" w:cs="Arial"/>
          <w:sz w:val="24"/>
          <w:szCs w:val="24"/>
        </w:rPr>
        <w:t xml:space="preserve">            Por derradeiro, esclarece o Suscit</w:t>
      </w:r>
      <w:r w:rsidR="00205BE5">
        <w:rPr>
          <w:rFonts w:ascii="Arial" w:hAnsi="Arial" w:cs="Arial"/>
          <w:sz w:val="24"/>
          <w:szCs w:val="24"/>
        </w:rPr>
        <w:t>ante que o Suscitado</w:t>
      </w:r>
      <w:r w:rsidRPr="00475454">
        <w:rPr>
          <w:rFonts w:ascii="Arial" w:hAnsi="Arial" w:cs="Arial"/>
          <w:sz w:val="24"/>
          <w:szCs w:val="24"/>
        </w:rPr>
        <w:t xml:space="preserve">, não se conformando com o não acolhimento de seu pleito de registro da escritura de compra e venda, embasada na </w:t>
      </w:r>
      <w:r w:rsidR="00205BE5">
        <w:rPr>
          <w:rFonts w:ascii="Arial" w:hAnsi="Arial" w:cs="Arial"/>
          <w:sz w:val="24"/>
          <w:szCs w:val="24"/>
        </w:rPr>
        <w:t>ausência de autorização da</w:t>
      </w:r>
      <w:r w:rsidRPr="00475454">
        <w:rPr>
          <w:rFonts w:ascii="Arial" w:hAnsi="Arial" w:cs="Arial"/>
          <w:sz w:val="24"/>
          <w:szCs w:val="24"/>
        </w:rPr>
        <w:t xml:space="preserve"> Municipalidade</w:t>
      </w:r>
      <w:r w:rsidR="00205BE5">
        <w:rPr>
          <w:rFonts w:ascii="Arial" w:hAnsi="Arial" w:cs="Arial"/>
          <w:sz w:val="24"/>
          <w:szCs w:val="24"/>
        </w:rPr>
        <w:t xml:space="preserve"> para o pretendido desmembramento</w:t>
      </w:r>
      <w:r w:rsidRPr="00475454">
        <w:rPr>
          <w:rFonts w:ascii="Arial" w:hAnsi="Arial" w:cs="Arial"/>
          <w:sz w:val="24"/>
          <w:szCs w:val="24"/>
        </w:rPr>
        <w:t xml:space="preserve">, postulou </w:t>
      </w:r>
      <w:r w:rsidR="00865B7B">
        <w:rPr>
          <w:rFonts w:ascii="Arial" w:hAnsi="Arial" w:cs="Arial"/>
          <w:sz w:val="24"/>
          <w:szCs w:val="24"/>
        </w:rPr>
        <w:t xml:space="preserve">que </w:t>
      </w:r>
      <w:r w:rsidR="00205BE5" w:rsidRPr="00475454">
        <w:rPr>
          <w:rFonts w:ascii="Arial" w:hAnsi="Arial" w:cs="Arial"/>
          <w:sz w:val="24"/>
          <w:szCs w:val="24"/>
        </w:rPr>
        <w:t>fosse suscitado</w:t>
      </w:r>
      <w:r w:rsidRPr="00475454">
        <w:rPr>
          <w:rFonts w:ascii="Arial" w:hAnsi="Arial" w:cs="Arial"/>
          <w:sz w:val="24"/>
          <w:szCs w:val="24"/>
        </w:rPr>
        <w:t xml:space="preserve"> o procedimento administrativo de Dúvida.</w:t>
      </w:r>
    </w:p>
    <w:p w:rsidR="006B0D5B" w:rsidRPr="00475454" w:rsidRDefault="006B0D5B" w:rsidP="006B0D5B">
      <w:pPr>
        <w:tabs>
          <w:tab w:val="left" w:pos="567"/>
        </w:tabs>
        <w:spacing w:after="0" w:line="360" w:lineRule="auto"/>
        <w:ind w:right="51"/>
        <w:jc w:val="both"/>
        <w:rPr>
          <w:rFonts w:ascii="Arial" w:hAnsi="Arial" w:cs="Arial"/>
          <w:sz w:val="24"/>
          <w:szCs w:val="24"/>
        </w:rPr>
      </w:pPr>
      <w:r w:rsidRPr="00475454">
        <w:rPr>
          <w:rFonts w:ascii="Arial" w:hAnsi="Arial" w:cs="Arial"/>
          <w:sz w:val="24"/>
          <w:szCs w:val="24"/>
        </w:rPr>
        <w:t xml:space="preserve">            Juntou-se aos autos o Protocolo/Prenotação n.º </w:t>
      </w:r>
      <w:r w:rsidR="00C27BB6">
        <w:rPr>
          <w:rFonts w:ascii="Arial" w:hAnsi="Arial" w:cs="Arial"/>
        </w:rPr>
        <w:t>____</w:t>
      </w:r>
      <w:r w:rsidRPr="00475454">
        <w:rPr>
          <w:rFonts w:ascii="Arial" w:hAnsi="Arial" w:cs="Arial"/>
          <w:sz w:val="24"/>
          <w:szCs w:val="24"/>
        </w:rPr>
        <w:t xml:space="preserve">; </w:t>
      </w:r>
      <w:r w:rsidR="00205BE5">
        <w:rPr>
          <w:rFonts w:ascii="Arial" w:hAnsi="Arial" w:cs="Arial"/>
          <w:sz w:val="24"/>
          <w:szCs w:val="24"/>
        </w:rPr>
        <w:t>o original do requerimento datado de 18.01.2018</w:t>
      </w:r>
      <w:r w:rsidR="00331B68">
        <w:rPr>
          <w:rFonts w:ascii="Arial" w:hAnsi="Arial" w:cs="Arial"/>
          <w:sz w:val="24"/>
          <w:szCs w:val="24"/>
        </w:rPr>
        <w:t>;</w:t>
      </w:r>
      <w:r w:rsidR="002B3655">
        <w:rPr>
          <w:rFonts w:ascii="Arial" w:hAnsi="Arial" w:cs="Arial"/>
          <w:sz w:val="24"/>
          <w:szCs w:val="24"/>
        </w:rPr>
        <w:t xml:space="preserve"> cópia autêntica da certidão da Matrícula </w:t>
      </w:r>
      <w:r w:rsidR="00C27BB6">
        <w:rPr>
          <w:rFonts w:ascii="Arial" w:hAnsi="Arial" w:cs="Arial"/>
        </w:rPr>
        <w:t>____</w:t>
      </w:r>
      <w:r w:rsidR="002B3655">
        <w:rPr>
          <w:rFonts w:ascii="Arial" w:hAnsi="Arial" w:cs="Arial"/>
          <w:sz w:val="24"/>
          <w:szCs w:val="24"/>
        </w:rPr>
        <w:t>, datada de 23.10.2015</w:t>
      </w:r>
      <w:r w:rsidR="00331B68">
        <w:rPr>
          <w:rFonts w:ascii="Arial" w:hAnsi="Arial" w:cs="Arial"/>
          <w:sz w:val="24"/>
          <w:szCs w:val="24"/>
        </w:rPr>
        <w:t>;</w:t>
      </w:r>
      <w:r w:rsidR="002B3655">
        <w:rPr>
          <w:rFonts w:ascii="Arial" w:hAnsi="Arial" w:cs="Arial"/>
          <w:sz w:val="24"/>
          <w:szCs w:val="24"/>
        </w:rPr>
        <w:t xml:space="preserve"> original do memorial descritivo</w:t>
      </w:r>
      <w:r w:rsidR="00331B68">
        <w:rPr>
          <w:rFonts w:ascii="Arial" w:hAnsi="Arial" w:cs="Arial"/>
          <w:sz w:val="24"/>
          <w:szCs w:val="24"/>
        </w:rPr>
        <w:t>;</w:t>
      </w:r>
      <w:r w:rsidR="002B3655">
        <w:rPr>
          <w:rFonts w:ascii="Arial" w:hAnsi="Arial" w:cs="Arial"/>
          <w:sz w:val="24"/>
          <w:szCs w:val="24"/>
        </w:rPr>
        <w:t xml:space="preserve"> original da ART; Original da Escritura Pública e comprovante do recolhimento do ITBI e do</w:t>
      </w:r>
      <w:r w:rsidRPr="00475454">
        <w:rPr>
          <w:rFonts w:ascii="Arial" w:hAnsi="Arial" w:cs="Arial"/>
          <w:b/>
          <w:sz w:val="24"/>
          <w:szCs w:val="24"/>
        </w:rPr>
        <w:t xml:space="preserve"> </w:t>
      </w:r>
      <w:r w:rsidRPr="002B3655">
        <w:rPr>
          <w:rFonts w:ascii="Arial" w:hAnsi="Arial" w:cs="Arial"/>
          <w:sz w:val="24"/>
          <w:szCs w:val="24"/>
        </w:rPr>
        <w:t>reco</w:t>
      </w:r>
      <w:r w:rsidR="002B3655">
        <w:rPr>
          <w:rFonts w:ascii="Arial" w:hAnsi="Arial" w:cs="Arial"/>
          <w:sz w:val="24"/>
          <w:szCs w:val="24"/>
        </w:rPr>
        <w:t>lhimento do IPTU, exercício 2018</w:t>
      </w:r>
      <w:r w:rsidRPr="00475454">
        <w:rPr>
          <w:rFonts w:ascii="Arial" w:hAnsi="Arial" w:cs="Arial"/>
          <w:b/>
          <w:sz w:val="24"/>
          <w:szCs w:val="24"/>
        </w:rPr>
        <w:t xml:space="preserve">, </w:t>
      </w:r>
      <w:r w:rsidRPr="002B3655">
        <w:rPr>
          <w:rFonts w:ascii="Arial" w:hAnsi="Arial" w:cs="Arial"/>
          <w:sz w:val="24"/>
          <w:szCs w:val="24"/>
        </w:rPr>
        <w:t>em nome de</w:t>
      </w:r>
      <w:r w:rsidR="002B3655">
        <w:rPr>
          <w:rFonts w:ascii="Arial" w:hAnsi="Arial" w:cs="Arial"/>
          <w:b/>
          <w:sz w:val="24"/>
          <w:szCs w:val="24"/>
        </w:rPr>
        <w:t xml:space="preserve"> </w:t>
      </w:r>
      <w:r w:rsidR="00C27BB6">
        <w:rPr>
          <w:rFonts w:ascii="Arial" w:hAnsi="Arial" w:cs="Arial"/>
        </w:rPr>
        <w:t>____</w:t>
      </w:r>
      <w:r w:rsidRPr="00475454">
        <w:rPr>
          <w:rFonts w:ascii="Arial" w:hAnsi="Arial" w:cs="Arial"/>
          <w:sz w:val="24"/>
          <w:szCs w:val="24"/>
        </w:rPr>
        <w:t>.</w:t>
      </w:r>
    </w:p>
    <w:p w:rsidR="006B0D5B" w:rsidRPr="00475454" w:rsidRDefault="006B0D5B" w:rsidP="006B0D5B">
      <w:pPr>
        <w:tabs>
          <w:tab w:val="left" w:pos="567"/>
        </w:tabs>
        <w:spacing w:after="0" w:line="360" w:lineRule="auto"/>
        <w:ind w:right="51"/>
        <w:jc w:val="both"/>
        <w:rPr>
          <w:rFonts w:ascii="Arial" w:hAnsi="Arial" w:cs="Arial"/>
          <w:sz w:val="24"/>
          <w:szCs w:val="24"/>
        </w:rPr>
      </w:pPr>
      <w:r w:rsidRPr="00475454">
        <w:rPr>
          <w:rFonts w:ascii="Arial" w:hAnsi="Arial" w:cs="Arial"/>
          <w:sz w:val="24"/>
          <w:szCs w:val="24"/>
        </w:rPr>
        <w:t xml:space="preserve">                </w:t>
      </w:r>
      <w:r w:rsidR="00331B68">
        <w:rPr>
          <w:rFonts w:ascii="Arial" w:hAnsi="Arial" w:cs="Arial"/>
          <w:sz w:val="24"/>
          <w:szCs w:val="24"/>
        </w:rPr>
        <w:t>O</w:t>
      </w:r>
      <w:r w:rsidRPr="00475454">
        <w:rPr>
          <w:rFonts w:ascii="Arial" w:hAnsi="Arial" w:cs="Arial"/>
          <w:sz w:val="24"/>
          <w:szCs w:val="24"/>
        </w:rPr>
        <w:t xml:space="preserve"> Suscitad</w:t>
      </w:r>
      <w:r w:rsidR="00331B68">
        <w:rPr>
          <w:rFonts w:ascii="Arial" w:hAnsi="Arial" w:cs="Arial"/>
          <w:sz w:val="24"/>
          <w:szCs w:val="24"/>
        </w:rPr>
        <w:t>o</w:t>
      </w:r>
      <w:r w:rsidRPr="00475454">
        <w:rPr>
          <w:rFonts w:ascii="Arial" w:hAnsi="Arial" w:cs="Arial"/>
          <w:sz w:val="24"/>
          <w:szCs w:val="24"/>
        </w:rPr>
        <w:t xml:space="preserve"> não impugnou a Dúvida, apesar de notificad</w:t>
      </w:r>
      <w:r w:rsidR="00331B68">
        <w:rPr>
          <w:rFonts w:ascii="Arial" w:hAnsi="Arial" w:cs="Arial"/>
          <w:sz w:val="24"/>
          <w:szCs w:val="24"/>
        </w:rPr>
        <w:t>o</w:t>
      </w:r>
      <w:r w:rsidRPr="00475454">
        <w:rPr>
          <w:rFonts w:ascii="Arial" w:hAnsi="Arial" w:cs="Arial"/>
          <w:sz w:val="24"/>
          <w:szCs w:val="24"/>
        </w:rPr>
        <w:t xml:space="preserve">. Vieram os autos à manifestação do Ministério Público. </w:t>
      </w:r>
    </w:p>
    <w:p w:rsidR="006B0D5B" w:rsidRPr="00475454" w:rsidRDefault="006B0D5B" w:rsidP="006B0D5B">
      <w:pPr>
        <w:tabs>
          <w:tab w:val="left" w:pos="1276"/>
        </w:tabs>
        <w:spacing w:line="360" w:lineRule="auto"/>
        <w:jc w:val="both"/>
        <w:rPr>
          <w:rFonts w:ascii="Arial" w:hAnsi="Arial" w:cs="Arial"/>
          <w:sz w:val="24"/>
          <w:szCs w:val="24"/>
        </w:rPr>
      </w:pPr>
      <w:r w:rsidRPr="00475454">
        <w:rPr>
          <w:rFonts w:ascii="Arial" w:hAnsi="Arial" w:cs="Arial"/>
          <w:sz w:val="24"/>
          <w:szCs w:val="24"/>
        </w:rPr>
        <w:t xml:space="preserve">            É, em síntese, o relatório. </w:t>
      </w:r>
    </w:p>
    <w:p w:rsidR="006B0D5B" w:rsidRPr="00475454" w:rsidRDefault="006B0D5B" w:rsidP="006B0D5B">
      <w:pPr>
        <w:tabs>
          <w:tab w:val="left" w:pos="1276"/>
        </w:tabs>
        <w:spacing w:line="360" w:lineRule="auto"/>
        <w:jc w:val="both"/>
        <w:rPr>
          <w:rFonts w:ascii="Arial" w:hAnsi="Arial" w:cs="Arial"/>
          <w:sz w:val="24"/>
          <w:szCs w:val="24"/>
        </w:rPr>
      </w:pPr>
      <w:r w:rsidRPr="00475454">
        <w:rPr>
          <w:rFonts w:ascii="Arial" w:hAnsi="Arial" w:cs="Arial"/>
          <w:sz w:val="24"/>
          <w:szCs w:val="24"/>
        </w:rPr>
        <w:t xml:space="preserve">          Passo a enfrentar a questão contida no Procedimento Administrativo de Dúvida.               </w:t>
      </w:r>
    </w:p>
    <w:p w:rsidR="006B0D5B" w:rsidRPr="00475454" w:rsidRDefault="006B0D5B" w:rsidP="006B0D5B">
      <w:pPr>
        <w:pStyle w:val="NormalWeb"/>
        <w:spacing w:line="360" w:lineRule="auto"/>
        <w:jc w:val="both"/>
        <w:rPr>
          <w:rFonts w:ascii="Arial" w:eastAsia="Times New Roman" w:hAnsi="Arial" w:cs="Arial"/>
          <w:b/>
          <w:bCs/>
          <w:u w:val="single"/>
        </w:rPr>
      </w:pPr>
      <w:r w:rsidRPr="00475454">
        <w:rPr>
          <w:rFonts w:ascii="Arial" w:eastAsia="Times New Roman" w:hAnsi="Arial" w:cs="Arial"/>
          <w:b/>
          <w:bCs/>
          <w:u w:val="single"/>
        </w:rPr>
        <w:t>II – FUNDAMENTAÇÃO.</w:t>
      </w:r>
    </w:p>
    <w:p w:rsidR="006B0D5B" w:rsidRPr="00475454" w:rsidRDefault="006B0D5B" w:rsidP="006B0D5B">
      <w:pPr>
        <w:tabs>
          <w:tab w:val="left" w:pos="1276"/>
        </w:tabs>
        <w:spacing w:after="0" w:line="360" w:lineRule="auto"/>
        <w:jc w:val="both"/>
        <w:rPr>
          <w:rFonts w:ascii="Arial" w:hAnsi="Arial" w:cs="Arial"/>
          <w:sz w:val="24"/>
          <w:szCs w:val="24"/>
        </w:rPr>
      </w:pPr>
      <w:r w:rsidRPr="00475454">
        <w:rPr>
          <w:rFonts w:ascii="Arial" w:hAnsi="Arial" w:cs="Arial"/>
          <w:sz w:val="24"/>
          <w:szCs w:val="24"/>
        </w:rPr>
        <w:t xml:space="preserve">            Analisando com acuidade os presentes autos e toda a documentação acostada aos mesmos, nota o Ministério Público, como acima colocado, que o cerne do enleio versa sobre a legitimidade ou não da exigência de </w:t>
      </w:r>
      <w:r w:rsidRPr="00475454">
        <w:rPr>
          <w:rFonts w:ascii="Arial" w:hAnsi="Arial" w:cs="Arial"/>
          <w:b/>
          <w:i/>
          <w:sz w:val="24"/>
          <w:szCs w:val="24"/>
        </w:rPr>
        <w:t xml:space="preserve">autorização da Prefeitura Municipal de </w:t>
      </w:r>
      <w:r w:rsidR="00C27BB6">
        <w:rPr>
          <w:rFonts w:ascii="Arial" w:hAnsi="Arial" w:cs="Arial"/>
        </w:rPr>
        <w:t>____</w:t>
      </w:r>
      <w:r w:rsidRPr="00475454">
        <w:rPr>
          <w:rFonts w:ascii="Arial" w:hAnsi="Arial" w:cs="Arial"/>
          <w:i/>
          <w:sz w:val="24"/>
          <w:szCs w:val="24"/>
        </w:rPr>
        <w:t xml:space="preserve">, </w:t>
      </w:r>
      <w:r w:rsidRPr="00331B68">
        <w:rPr>
          <w:rFonts w:ascii="Arial" w:hAnsi="Arial" w:cs="Arial"/>
          <w:sz w:val="24"/>
          <w:szCs w:val="24"/>
        </w:rPr>
        <w:t xml:space="preserve">para o desmembramento, </w:t>
      </w:r>
      <w:r w:rsidR="00331B68" w:rsidRPr="00331B68">
        <w:rPr>
          <w:rFonts w:ascii="Arial" w:hAnsi="Arial" w:cs="Arial"/>
          <w:sz w:val="24"/>
          <w:szCs w:val="24"/>
        </w:rPr>
        <w:t xml:space="preserve">ainda que não tenha </w:t>
      </w:r>
      <w:r w:rsidR="00331B68" w:rsidRPr="00331B68">
        <w:rPr>
          <w:rFonts w:ascii="Arial" w:hAnsi="Arial" w:cs="Arial"/>
          <w:sz w:val="24"/>
          <w:szCs w:val="24"/>
        </w:rPr>
        <w:lastRenderedPageBreak/>
        <w:t>sido colacionada</w:t>
      </w:r>
      <w:r w:rsidRPr="00331B68">
        <w:rPr>
          <w:rFonts w:ascii="Arial" w:hAnsi="Arial" w:cs="Arial"/>
          <w:sz w:val="24"/>
          <w:szCs w:val="24"/>
        </w:rPr>
        <w:t xml:space="preserve"> certidão de indeferimento da Secretaria Municipal de Urbanismo – SEURB</w:t>
      </w:r>
      <w:r w:rsidRPr="00475454">
        <w:rPr>
          <w:rFonts w:ascii="Arial" w:hAnsi="Arial" w:cs="Arial"/>
          <w:i/>
          <w:sz w:val="24"/>
          <w:szCs w:val="24"/>
        </w:rPr>
        <w:t>,</w:t>
      </w:r>
      <w:r w:rsidRPr="00475454">
        <w:rPr>
          <w:rFonts w:ascii="Arial" w:hAnsi="Arial" w:cs="Arial"/>
          <w:sz w:val="24"/>
          <w:szCs w:val="24"/>
        </w:rPr>
        <w:t xml:space="preserve"> para que a Serventia Suscitante proced</w:t>
      </w:r>
      <w:r w:rsidR="00331B68">
        <w:rPr>
          <w:rFonts w:ascii="Arial" w:hAnsi="Arial" w:cs="Arial"/>
          <w:sz w:val="24"/>
          <w:szCs w:val="24"/>
        </w:rPr>
        <w:t>esse</w:t>
      </w:r>
      <w:r w:rsidRPr="00475454">
        <w:rPr>
          <w:rFonts w:ascii="Arial" w:hAnsi="Arial" w:cs="Arial"/>
          <w:sz w:val="24"/>
          <w:szCs w:val="24"/>
        </w:rPr>
        <w:t xml:space="preserve"> ao registro do imóvel </w:t>
      </w:r>
      <w:r w:rsidR="00331B68">
        <w:rPr>
          <w:rFonts w:ascii="Arial" w:hAnsi="Arial" w:cs="Arial"/>
          <w:sz w:val="24"/>
          <w:szCs w:val="24"/>
        </w:rPr>
        <w:t>acima aludido e objeto da escritura de compra e venda</w:t>
      </w:r>
      <w:r w:rsidRPr="00475454">
        <w:rPr>
          <w:rFonts w:ascii="Arial" w:hAnsi="Arial" w:cs="Arial"/>
          <w:sz w:val="24"/>
          <w:szCs w:val="24"/>
        </w:rPr>
        <w:t>. Eis a síntese da controvérsia.</w:t>
      </w:r>
    </w:p>
    <w:p w:rsidR="006B0D5B" w:rsidRPr="00475454" w:rsidRDefault="006B0D5B" w:rsidP="006B0D5B">
      <w:pPr>
        <w:spacing w:after="0" w:line="360" w:lineRule="auto"/>
        <w:jc w:val="both"/>
        <w:rPr>
          <w:rFonts w:ascii="Arial" w:hAnsi="Arial" w:cs="Arial"/>
          <w:sz w:val="24"/>
          <w:szCs w:val="24"/>
        </w:rPr>
      </w:pPr>
      <w:r w:rsidRPr="00475454">
        <w:rPr>
          <w:rFonts w:ascii="Arial" w:hAnsi="Arial" w:cs="Arial"/>
          <w:sz w:val="24"/>
          <w:szCs w:val="24"/>
        </w:rPr>
        <w:t xml:space="preserve">            É a Dúvida Procedimento Administrativo destinado a dirimir o dissenso entre o Registrador e o Usuário do Serviço no que se refere a registros, vale dizer, em virtude da existência de entendimentos divergentes entre o Oficial Registrador e o Apresentante do título, objetivando verificar a necessidade do adimplemento de exigências para registrar o documento que foi apresentado. Todo o rito procedimental</w:t>
      </w:r>
      <w:r w:rsidR="00D12AD5">
        <w:rPr>
          <w:rFonts w:ascii="Arial" w:hAnsi="Arial" w:cs="Arial"/>
          <w:sz w:val="24"/>
          <w:szCs w:val="24"/>
        </w:rPr>
        <w:t xml:space="preserve"> especial</w:t>
      </w:r>
      <w:r w:rsidRPr="00475454">
        <w:rPr>
          <w:rFonts w:ascii="Arial" w:hAnsi="Arial" w:cs="Arial"/>
          <w:sz w:val="24"/>
          <w:szCs w:val="24"/>
        </w:rPr>
        <w:t xml:space="preserve"> se encontra agasalhado no bojo do </w:t>
      </w:r>
      <w:r w:rsidRPr="00475454">
        <w:rPr>
          <w:rFonts w:ascii="Arial" w:hAnsi="Arial" w:cs="Arial"/>
          <w:b/>
          <w:sz w:val="24"/>
          <w:szCs w:val="24"/>
        </w:rPr>
        <w:t>artigo 198, da Lei n. º 6.015/73</w:t>
      </w:r>
      <w:r w:rsidRPr="00475454">
        <w:rPr>
          <w:rFonts w:ascii="Arial" w:hAnsi="Arial" w:cs="Arial"/>
          <w:sz w:val="24"/>
          <w:szCs w:val="24"/>
        </w:rPr>
        <w:t>, conhecida como Lei dos Registros Públicos</w:t>
      </w:r>
      <w:r w:rsidR="00D12AD5">
        <w:rPr>
          <w:rFonts w:ascii="Arial" w:hAnsi="Arial" w:cs="Arial"/>
          <w:sz w:val="24"/>
          <w:szCs w:val="24"/>
        </w:rPr>
        <w:t>, momento em que apenas se admite a prova documental.</w:t>
      </w:r>
    </w:p>
    <w:p w:rsidR="006B0D5B" w:rsidRPr="00475454" w:rsidRDefault="006B0D5B" w:rsidP="006B0D5B">
      <w:pPr>
        <w:tabs>
          <w:tab w:val="left" w:pos="1276"/>
        </w:tabs>
        <w:spacing w:line="360" w:lineRule="auto"/>
        <w:jc w:val="both"/>
        <w:rPr>
          <w:rFonts w:ascii="Arial" w:hAnsi="Arial" w:cs="Arial"/>
          <w:color w:val="333333"/>
          <w:sz w:val="24"/>
          <w:szCs w:val="24"/>
        </w:rPr>
      </w:pPr>
      <w:r w:rsidRPr="00475454">
        <w:rPr>
          <w:rFonts w:ascii="Arial" w:hAnsi="Arial" w:cs="Arial"/>
          <w:sz w:val="24"/>
          <w:szCs w:val="24"/>
        </w:rPr>
        <w:t xml:space="preserve">            Li com muita atenção e cautela a argumentação colocada pelo Suscitante e, é bom que se diga, tenho plena consciência de que cabe </w:t>
      </w:r>
      <w:r w:rsidRPr="00475454">
        <w:rPr>
          <w:rFonts w:ascii="Arial" w:hAnsi="Arial" w:cs="Arial"/>
          <w:color w:val="333333"/>
          <w:sz w:val="24"/>
          <w:szCs w:val="24"/>
        </w:rPr>
        <w:t xml:space="preserve">ao Oficial do Registro de Imóveis a análise e qualificação dos títulos apresentados para registro ou averbação em sua serventia, devendo devolver aqueles que não se encontram em conformidade com as disposições legais e os princípios registrais. </w:t>
      </w:r>
    </w:p>
    <w:p w:rsidR="00504941" w:rsidRDefault="006B0D5B" w:rsidP="006B0D5B">
      <w:pPr>
        <w:tabs>
          <w:tab w:val="left" w:pos="1276"/>
        </w:tabs>
        <w:spacing w:line="360" w:lineRule="auto"/>
        <w:jc w:val="both"/>
        <w:rPr>
          <w:rFonts w:ascii="Arial" w:hAnsi="Arial" w:cs="Arial"/>
          <w:sz w:val="24"/>
          <w:szCs w:val="24"/>
        </w:rPr>
      </w:pPr>
      <w:r w:rsidRPr="00475454">
        <w:rPr>
          <w:rFonts w:ascii="Arial" w:hAnsi="Arial" w:cs="Arial"/>
          <w:sz w:val="24"/>
          <w:szCs w:val="24"/>
        </w:rPr>
        <w:t xml:space="preserve">            É imperioso ressaltar que, diante da situação fática existente, ouso discordar do entendimento apresentado pela Serventia Suscitante. </w:t>
      </w:r>
      <w:r w:rsidR="00D12AD5">
        <w:rPr>
          <w:rFonts w:ascii="Arial" w:hAnsi="Arial" w:cs="Arial"/>
          <w:sz w:val="24"/>
          <w:szCs w:val="24"/>
        </w:rPr>
        <w:t>O Suscitante apresentou ao oficial registrador o competente Memorial Descritivo, onde constam claramente todos os dados relacionados ao imóvel desmembrado e a área remanescente</w:t>
      </w:r>
      <w:r w:rsidR="00504941">
        <w:rPr>
          <w:rFonts w:ascii="Arial" w:hAnsi="Arial" w:cs="Arial"/>
          <w:sz w:val="24"/>
          <w:szCs w:val="24"/>
        </w:rPr>
        <w:t xml:space="preserve">. Da escritura de venda e compra lavrada perante o Cartório de Notas </w:t>
      </w:r>
      <w:proofErr w:type="spellStart"/>
      <w:r w:rsidR="00504941">
        <w:rPr>
          <w:rFonts w:ascii="Arial" w:hAnsi="Arial" w:cs="Arial"/>
          <w:sz w:val="24"/>
          <w:szCs w:val="24"/>
        </w:rPr>
        <w:t>Kós</w:t>
      </w:r>
      <w:proofErr w:type="spellEnd"/>
      <w:r w:rsidR="00504941">
        <w:rPr>
          <w:rFonts w:ascii="Arial" w:hAnsi="Arial" w:cs="Arial"/>
          <w:sz w:val="24"/>
          <w:szCs w:val="24"/>
        </w:rPr>
        <w:t xml:space="preserve"> Miranda, também consta claramente que o imóvel adquirido pelo Suscitante constitui parte destacada de maior porção de terreno situado </w:t>
      </w:r>
      <w:proofErr w:type="gramStart"/>
      <w:r w:rsidR="00504941">
        <w:rPr>
          <w:rFonts w:ascii="Arial" w:hAnsi="Arial" w:cs="Arial"/>
          <w:sz w:val="24"/>
          <w:szCs w:val="24"/>
        </w:rPr>
        <w:t xml:space="preserve">a </w:t>
      </w:r>
      <w:r w:rsidR="00504941">
        <w:rPr>
          <w:rFonts w:ascii="Arial" w:hAnsi="Arial" w:cs="Arial"/>
          <w:sz w:val="24"/>
          <w:szCs w:val="24"/>
        </w:rPr>
        <w:lastRenderedPageBreak/>
        <w:t>Travessa Monte</w:t>
      </w:r>
      <w:proofErr w:type="gramEnd"/>
      <w:r w:rsidR="00504941">
        <w:rPr>
          <w:rFonts w:ascii="Arial" w:hAnsi="Arial" w:cs="Arial"/>
          <w:sz w:val="24"/>
          <w:szCs w:val="24"/>
        </w:rPr>
        <w:t xml:space="preserve"> Alegre, tendo o Município de </w:t>
      </w:r>
      <w:r w:rsidR="00C27BB6">
        <w:rPr>
          <w:rFonts w:ascii="Arial" w:hAnsi="Arial" w:cs="Arial"/>
        </w:rPr>
        <w:t>____</w:t>
      </w:r>
      <w:r w:rsidR="00504941">
        <w:rPr>
          <w:rFonts w:ascii="Arial" w:hAnsi="Arial" w:cs="Arial"/>
          <w:sz w:val="24"/>
          <w:szCs w:val="24"/>
        </w:rPr>
        <w:t>, inclusive, recebido o pagamento do Imposto de Transmissão Imobiliária.</w:t>
      </w:r>
    </w:p>
    <w:p w:rsidR="00D12AD5" w:rsidRDefault="00504941" w:rsidP="006B0D5B">
      <w:pPr>
        <w:tabs>
          <w:tab w:val="left" w:pos="1276"/>
        </w:tabs>
        <w:spacing w:line="360" w:lineRule="auto"/>
        <w:jc w:val="both"/>
        <w:rPr>
          <w:rFonts w:ascii="Arial" w:hAnsi="Arial" w:cs="Arial"/>
          <w:sz w:val="24"/>
          <w:szCs w:val="24"/>
        </w:rPr>
      </w:pPr>
      <w:r>
        <w:rPr>
          <w:rFonts w:ascii="Arial" w:hAnsi="Arial" w:cs="Arial"/>
          <w:sz w:val="24"/>
          <w:szCs w:val="24"/>
        </w:rPr>
        <w:t xml:space="preserve">               O IPTU do imóvel a ser desmembrado também foi recebido pela Municipalidade, fato que comprova que o </w:t>
      </w:r>
      <w:r w:rsidR="009A1136">
        <w:rPr>
          <w:rFonts w:ascii="Arial" w:hAnsi="Arial" w:cs="Arial"/>
          <w:sz w:val="24"/>
          <w:szCs w:val="24"/>
        </w:rPr>
        <w:t>mesmo,</w:t>
      </w:r>
      <w:r>
        <w:rPr>
          <w:rFonts w:ascii="Arial" w:hAnsi="Arial" w:cs="Arial"/>
          <w:sz w:val="24"/>
          <w:szCs w:val="24"/>
        </w:rPr>
        <w:t xml:space="preserve"> situado na Travessa Monte Alegre, n.º 253, em nome do Suscitado Paulo Sérgio Martins Lobato, se encontra cadastrado na Secretaria Municipal de Finanças, fato que denota a existência de um desmembramento de fato, constando </w:t>
      </w:r>
      <w:r w:rsidR="009A1136">
        <w:rPr>
          <w:rFonts w:ascii="Arial" w:hAnsi="Arial" w:cs="Arial"/>
          <w:sz w:val="24"/>
          <w:szCs w:val="24"/>
        </w:rPr>
        <w:t>no documento a área do terreno e sua testada, ambas inferiores às metragens exigidas pelas normas de parcelamento do solo urbano. Mesmo assim, a Municipalidade não hesitou em aceitar o pagamento do tributo, mesmo sabendo das metragens inferiores aos mínimos legais, cadastrando o imóvel.</w:t>
      </w:r>
    </w:p>
    <w:p w:rsidR="006B0D5B" w:rsidRPr="00475454" w:rsidRDefault="009A1136" w:rsidP="006B0D5B">
      <w:pPr>
        <w:tabs>
          <w:tab w:val="left" w:pos="1276"/>
        </w:tabs>
        <w:spacing w:line="360" w:lineRule="auto"/>
        <w:jc w:val="both"/>
        <w:rPr>
          <w:rFonts w:ascii="Arial" w:hAnsi="Arial" w:cs="Arial"/>
          <w:sz w:val="24"/>
          <w:szCs w:val="24"/>
        </w:rPr>
      </w:pPr>
      <w:r>
        <w:rPr>
          <w:rFonts w:ascii="Arial" w:hAnsi="Arial" w:cs="Arial"/>
          <w:sz w:val="24"/>
          <w:szCs w:val="24"/>
        </w:rPr>
        <w:t xml:space="preserve">             Diante desses fatos, </w:t>
      </w:r>
      <w:r w:rsidR="006B0D5B" w:rsidRPr="00475454">
        <w:rPr>
          <w:rFonts w:ascii="Arial" w:hAnsi="Arial" w:cs="Arial"/>
          <w:sz w:val="24"/>
          <w:szCs w:val="24"/>
        </w:rPr>
        <w:t>não vislumbro necessidade d</w:t>
      </w:r>
      <w:r>
        <w:rPr>
          <w:rFonts w:ascii="Arial" w:hAnsi="Arial" w:cs="Arial"/>
          <w:sz w:val="24"/>
          <w:szCs w:val="24"/>
        </w:rPr>
        <w:t>e</w:t>
      </w:r>
      <w:r w:rsidR="006B0D5B" w:rsidRPr="00475454">
        <w:rPr>
          <w:rFonts w:ascii="Arial" w:hAnsi="Arial" w:cs="Arial"/>
          <w:sz w:val="24"/>
          <w:szCs w:val="24"/>
        </w:rPr>
        <w:t xml:space="preserve"> </w:t>
      </w:r>
      <w:r>
        <w:rPr>
          <w:rFonts w:ascii="Arial" w:hAnsi="Arial" w:cs="Arial"/>
          <w:sz w:val="24"/>
          <w:szCs w:val="24"/>
        </w:rPr>
        <w:t xml:space="preserve">licença da Prefeitura Municipal de </w:t>
      </w:r>
      <w:r w:rsidR="00C27BB6">
        <w:rPr>
          <w:rFonts w:ascii="Arial" w:hAnsi="Arial" w:cs="Arial"/>
        </w:rPr>
        <w:t>____</w:t>
      </w:r>
      <w:r>
        <w:rPr>
          <w:rFonts w:ascii="Arial" w:hAnsi="Arial" w:cs="Arial"/>
          <w:sz w:val="24"/>
          <w:szCs w:val="24"/>
        </w:rPr>
        <w:t>, para que o imóvel desmembrado de fato</w:t>
      </w:r>
      <w:r w:rsidR="006B0D5B" w:rsidRPr="00475454">
        <w:rPr>
          <w:rFonts w:ascii="Arial" w:hAnsi="Arial" w:cs="Arial"/>
          <w:sz w:val="24"/>
          <w:szCs w:val="24"/>
        </w:rPr>
        <w:t xml:space="preserve"> tenha acesso ao fólio, visto que cada fração já se encontra individualizada no tempo, estando o imóvel perfeitamente caracterizado e identificado, faltando, lógico, a Matrícula. </w:t>
      </w:r>
    </w:p>
    <w:p w:rsidR="006B0D5B" w:rsidRPr="00475454" w:rsidRDefault="006B0D5B" w:rsidP="006B0D5B">
      <w:pPr>
        <w:tabs>
          <w:tab w:val="left" w:pos="1276"/>
        </w:tabs>
        <w:spacing w:line="360" w:lineRule="auto"/>
        <w:jc w:val="both"/>
        <w:rPr>
          <w:rFonts w:ascii="Arial" w:hAnsi="Arial" w:cs="Arial"/>
          <w:sz w:val="24"/>
          <w:szCs w:val="24"/>
        </w:rPr>
      </w:pPr>
      <w:r w:rsidRPr="00475454">
        <w:rPr>
          <w:rFonts w:ascii="Arial" w:hAnsi="Arial" w:cs="Arial"/>
          <w:sz w:val="24"/>
          <w:szCs w:val="24"/>
        </w:rPr>
        <w:t xml:space="preserve">            Logo, </w:t>
      </w:r>
      <w:r w:rsidR="009A1136">
        <w:rPr>
          <w:rFonts w:ascii="Arial" w:hAnsi="Arial" w:cs="Arial"/>
          <w:sz w:val="24"/>
          <w:szCs w:val="24"/>
        </w:rPr>
        <w:t xml:space="preserve">como dito acima, o </w:t>
      </w:r>
      <w:r w:rsidRPr="00475454">
        <w:rPr>
          <w:rFonts w:ascii="Arial" w:hAnsi="Arial" w:cs="Arial"/>
          <w:sz w:val="24"/>
          <w:szCs w:val="24"/>
        </w:rPr>
        <w:t>desmembramento já existe de fato, tanto que o IPTU é cobrado do imóve</w:t>
      </w:r>
      <w:r w:rsidR="000066F6">
        <w:rPr>
          <w:rFonts w:ascii="Arial" w:hAnsi="Arial" w:cs="Arial"/>
          <w:sz w:val="24"/>
          <w:szCs w:val="24"/>
        </w:rPr>
        <w:t>l</w:t>
      </w:r>
      <w:r w:rsidRPr="00475454">
        <w:rPr>
          <w:rFonts w:ascii="Arial" w:hAnsi="Arial" w:cs="Arial"/>
          <w:sz w:val="24"/>
          <w:szCs w:val="24"/>
        </w:rPr>
        <w:t xml:space="preserve"> </w:t>
      </w:r>
      <w:r w:rsidR="000066F6">
        <w:rPr>
          <w:rFonts w:ascii="Arial" w:hAnsi="Arial" w:cs="Arial"/>
          <w:sz w:val="24"/>
          <w:szCs w:val="24"/>
        </w:rPr>
        <w:t>desmembrado de fato</w:t>
      </w:r>
      <w:r w:rsidRPr="00475454">
        <w:rPr>
          <w:rFonts w:ascii="Arial" w:hAnsi="Arial" w:cs="Arial"/>
          <w:sz w:val="24"/>
          <w:szCs w:val="24"/>
        </w:rPr>
        <w:t xml:space="preserve">, sendo incompreensível que o Município de </w:t>
      </w:r>
      <w:r w:rsidR="00C27BB6">
        <w:rPr>
          <w:rFonts w:ascii="Arial" w:hAnsi="Arial" w:cs="Arial"/>
        </w:rPr>
        <w:t>____</w:t>
      </w:r>
      <w:r w:rsidRPr="00475454">
        <w:rPr>
          <w:rFonts w:ascii="Arial" w:hAnsi="Arial" w:cs="Arial"/>
          <w:sz w:val="24"/>
          <w:szCs w:val="24"/>
        </w:rPr>
        <w:t xml:space="preserve">cobre o imposto de forma individualizada e </w:t>
      </w:r>
      <w:r w:rsidR="000066F6">
        <w:rPr>
          <w:rFonts w:ascii="Arial" w:hAnsi="Arial" w:cs="Arial"/>
          <w:sz w:val="24"/>
          <w:szCs w:val="24"/>
        </w:rPr>
        <w:t xml:space="preserve">o adquirente fique impedido de registrar sua escritura pública, por falta de licença da Municipalidade, impedindo, assim, </w:t>
      </w:r>
      <w:r w:rsidRPr="00475454">
        <w:rPr>
          <w:rFonts w:ascii="Arial" w:hAnsi="Arial" w:cs="Arial"/>
          <w:sz w:val="24"/>
          <w:szCs w:val="24"/>
        </w:rPr>
        <w:t>o exercício do direito de propriedade.</w:t>
      </w:r>
    </w:p>
    <w:p w:rsidR="006B0D5B" w:rsidRDefault="006B0D5B" w:rsidP="006B0D5B">
      <w:pPr>
        <w:tabs>
          <w:tab w:val="left" w:pos="1276"/>
        </w:tabs>
        <w:spacing w:line="360" w:lineRule="auto"/>
        <w:jc w:val="both"/>
        <w:rPr>
          <w:rFonts w:ascii="Arial" w:hAnsi="Arial" w:cs="Arial"/>
          <w:sz w:val="24"/>
          <w:szCs w:val="24"/>
        </w:rPr>
      </w:pPr>
      <w:r w:rsidRPr="00475454">
        <w:rPr>
          <w:rFonts w:ascii="Arial" w:hAnsi="Arial" w:cs="Arial"/>
          <w:sz w:val="24"/>
          <w:szCs w:val="24"/>
        </w:rPr>
        <w:t xml:space="preserve">            </w:t>
      </w:r>
      <w:r w:rsidR="000066F6">
        <w:rPr>
          <w:rFonts w:ascii="Arial" w:hAnsi="Arial" w:cs="Arial"/>
          <w:sz w:val="24"/>
          <w:szCs w:val="24"/>
        </w:rPr>
        <w:t xml:space="preserve"> Exigir o desmembramento perante a Municipalidade, no caso em apreço, onde tal situação já existe de fato, inclusive corroborada pela voraz cobrança do IPTU, </w:t>
      </w:r>
      <w:r w:rsidRPr="00475454">
        <w:rPr>
          <w:rFonts w:ascii="Arial" w:hAnsi="Arial" w:cs="Arial"/>
          <w:sz w:val="24"/>
          <w:szCs w:val="24"/>
        </w:rPr>
        <w:t xml:space="preserve">ao argumento de que os tamanhos dos lotes não obedecerão aos padrões estabelecidos para a zona, a qual não pode ter área inferior a </w:t>
      </w:r>
      <w:r w:rsidRPr="00475454">
        <w:rPr>
          <w:rFonts w:ascii="Arial" w:hAnsi="Arial" w:cs="Arial"/>
          <w:i/>
          <w:sz w:val="24"/>
          <w:szCs w:val="24"/>
        </w:rPr>
        <w:t>1</w:t>
      </w:r>
      <w:r w:rsidRPr="00475454">
        <w:rPr>
          <w:rFonts w:ascii="Arial" w:hAnsi="Arial" w:cs="Arial"/>
          <w:sz w:val="24"/>
          <w:szCs w:val="24"/>
        </w:rPr>
        <w:t xml:space="preserve">25,00m² (cento e </w:t>
      </w:r>
      <w:r w:rsidRPr="00475454">
        <w:rPr>
          <w:rFonts w:ascii="Arial" w:hAnsi="Arial" w:cs="Arial"/>
          <w:sz w:val="24"/>
          <w:szCs w:val="24"/>
        </w:rPr>
        <w:lastRenderedPageBreak/>
        <w:t>vinte e cinco metros quadrados)</w:t>
      </w:r>
      <w:r w:rsidRPr="00475454">
        <w:rPr>
          <w:rFonts w:ascii="Arial" w:hAnsi="Arial" w:cs="Arial"/>
          <w:b/>
          <w:sz w:val="24"/>
          <w:szCs w:val="24"/>
        </w:rPr>
        <w:t xml:space="preserve">, </w:t>
      </w:r>
      <w:r w:rsidRPr="00475454">
        <w:rPr>
          <w:rFonts w:ascii="Arial" w:hAnsi="Arial" w:cs="Arial"/>
          <w:sz w:val="24"/>
          <w:szCs w:val="24"/>
        </w:rPr>
        <w:t xml:space="preserve">nem testada inferior a 5,00m (cinco metros), é o mesmo que fechar os olhos para uma realidade existente, principalmente considerando que, além do ITBI, </w:t>
      </w:r>
      <w:r w:rsidR="000066F6">
        <w:rPr>
          <w:rFonts w:ascii="Arial" w:hAnsi="Arial" w:cs="Arial"/>
          <w:sz w:val="24"/>
          <w:szCs w:val="24"/>
        </w:rPr>
        <w:t xml:space="preserve">foi </w:t>
      </w:r>
      <w:r w:rsidRPr="00475454">
        <w:rPr>
          <w:rFonts w:ascii="Arial" w:hAnsi="Arial" w:cs="Arial"/>
          <w:sz w:val="24"/>
          <w:szCs w:val="24"/>
        </w:rPr>
        <w:t xml:space="preserve">apresentado o Memorial Descritivo do Terreno, assinado por profissional competente e que deixa clara a descrição do </w:t>
      </w:r>
      <w:r w:rsidR="000066F6">
        <w:rPr>
          <w:rFonts w:ascii="Arial" w:hAnsi="Arial" w:cs="Arial"/>
          <w:sz w:val="24"/>
          <w:szCs w:val="24"/>
        </w:rPr>
        <w:t>imóvel</w:t>
      </w:r>
      <w:r w:rsidRPr="00475454">
        <w:rPr>
          <w:rFonts w:ascii="Arial" w:hAnsi="Arial" w:cs="Arial"/>
          <w:sz w:val="24"/>
          <w:szCs w:val="24"/>
        </w:rPr>
        <w:t>,</w:t>
      </w:r>
      <w:r w:rsidR="000066F6">
        <w:rPr>
          <w:rFonts w:ascii="Arial" w:hAnsi="Arial" w:cs="Arial"/>
          <w:sz w:val="24"/>
          <w:szCs w:val="24"/>
        </w:rPr>
        <w:t xml:space="preserve"> quanto as suas metragens. Também não existe qualquer solução de continuidade na cadeia dominial do imóvel.</w:t>
      </w:r>
    </w:p>
    <w:p w:rsidR="000066F6" w:rsidRPr="000066F6" w:rsidRDefault="000066F6" w:rsidP="006B0D5B">
      <w:pPr>
        <w:tabs>
          <w:tab w:val="left" w:pos="1276"/>
        </w:tabs>
        <w:spacing w:line="360" w:lineRule="auto"/>
        <w:jc w:val="both"/>
        <w:rPr>
          <w:rFonts w:ascii="Arial" w:hAnsi="Arial" w:cs="Arial"/>
          <w:sz w:val="24"/>
          <w:szCs w:val="24"/>
        </w:rPr>
      </w:pPr>
      <w:r>
        <w:rPr>
          <w:rFonts w:ascii="Arial" w:hAnsi="Arial" w:cs="Arial"/>
          <w:sz w:val="24"/>
          <w:szCs w:val="24"/>
        </w:rPr>
        <w:t xml:space="preserve">             A prevalecer apenas a aplicação da letra fria da lei, seguindo-se o Princípio da Legalidade</w:t>
      </w:r>
      <w:r w:rsidR="008B4A3A">
        <w:rPr>
          <w:rFonts w:ascii="Arial" w:hAnsi="Arial" w:cs="Arial"/>
          <w:sz w:val="24"/>
          <w:szCs w:val="24"/>
        </w:rPr>
        <w:t xml:space="preserve">, que deve ser observado pelo oficial registrador, todos os adquirentes na mesma situação ficarão condenados a nunca registrar um imóvel, a pretexto de obediência a Lei de Parcelamento do Solo Urbano, que tem sua finalidade social, sem dúvida, mas que, no caso em apreço, se torna impeditivo da circulação de riquezas, ainda mais diante da situação contraditória da Municipalidade que aceita que um adquirente de imóvel de metragem inferior ao mínimo legal pague o IPTU, todavia, na hora da Prefeitura analisar o pleito de desmembramento, simplesmente o indefere, agindo como se fosse um leguleio. </w:t>
      </w:r>
    </w:p>
    <w:p w:rsidR="006B0D5B" w:rsidRPr="00475454" w:rsidRDefault="006B0D5B" w:rsidP="006B0D5B">
      <w:pPr>
        <w:tabs>
          <w:tab w:val="left" w:pos="1276"/>
        </w:tabs>
        <w:spacing w:line="360" w:lineRule="auto"/>
        <w:ind w:right="-93"/>
        <w:jc w:val="both"/>
        <w:rPr>
          <w:rFonts w:ascii="Arial" w:eastAsia="Times New Roman" w:hAnsi="Arial" w:cs="Arial"/>
          <w:sz w:val="24"/>
          <w:szCs w:val="24"/>
          <w:lang w:eastAsia="pt-BR"/>
        </w:rPr>
      </w:pPr>
      <w:r w:rsidRPr="00475454">
        <w:rPr>
          <w:rFonts w:ascii="Arial" w:eastAsia="Times New Roman" w:hAnsi="Arial" w:cs="Arial"/>
          <w:b/>
          <w:sz w:val="24"/>
          <w:szCs w:val="24"/>
          <w:lang w:eastAsia="pt-BR"/>
        </w:rPr>
        <w:t xml:space="preserve">               </w:t>
      </w:r>
      <w:r w:rsidR="008B4A3A" w:rsidRPr="008B4A3A">
        <w:rPr>
          <w:rFonts w:ascii="Arial" w:eastAsia="Times New Roman" w:hAnsi="Arial" w:cs="Arial"/>
          <w:sz w:val="24"/>
          <w:szCs w:val="24"/>
          <w:lang w:eastAsia="pt-BR"/>
        </w:rPr>
        <w:t>Por essas razões, e</w:t>
      </w:r>
      <w:r w:rsidRPr="00475454">
        <w:rPr>
          <w:rFonts w:ascii="Arial" w:eastAsia="Times New Roman" w:hAnsi="Arial" w:cs="Arial"/>
          <w:sz w:val="24"/>
          <w:szCs w:val="24"/>
          <w:lang w:eastAsia="pt-BR"/>
        </w:rPr>
        <w:t>mbora o imóvel d</w:t>
      </w:r>
      <w:r w:rsidR="008B4A3A">
        <w:rPr>
          <w:rFonts w:ascii="Arial" w:eastAsia="Times New Roman" w:hAnsi="Arial" w:cs="Arial"/>
          <w:sz w:val="24"/>
          <w:szCs w:val="24"/>
          <w:lang w:eastAsia="pt-BR"/>
        </w:rPr>
        <w:t>o</w:t>
      </w:r>
      <w:r w:rsidRPr="00475454">
        <w:rPr>
          <w:rFonts w:ascii="Arial" w:eastAsia="Times New Roman" w:hAnsi="Arial" w:cs="Arial"/>
          <w:sz w:val="24"/>
          <w:szCs w:val="24"/>
          <w:lang w:eastAsia="pt-BR"/>
        </w:rPr>
        <w:t xml:space="preserve"> Suscitad</w:t>
      </w:r>
      <w:r w:rsidR="008B4A3A">
        <w:rPr>
          <w:rFonts w:ascii="Arial" w:eastAsia="Times New Roman" w:hAnsi="Arial" w:cs="Arial"/>
          <w:sz w:val="24"/>
          <w:szCs w:val="24"/>
          <w:lang w:eastAsia="pt-BR"/>
        </w:rPr>
        <w:t>o</w:t>
      </w:r>
      <w:r w:rsidRPr="00475454">
        <w:rPr>
          <w:rFonts w:ascii="Arial" w:eastAsia="Times New Roman" w:hAnsi="Arial" w:cs="Arial"/>
          <w:sz w:val="24"/>
          <w:szCs w:val="24"/>
          <w:lang w:eastAsia="pt-BR"/>
        </w:rPr>
        <w:t xml:space="preserve"> tenha metragem inferior à determinada pela Lei do Parcelamento do Solo Urbano, jamais deve ser olvidada a asseguração da garantia do pleno exercício ao direito de propriedade, adquirida de boa-fé, a autorizar o registro da escritura pública de venda e compra. Além disso, se trata de situação fática devidamente consolidada pelo tempo. Apenas para confirmar os argumentos expendidos pelo Ministério Público do Estado do Pará, trago à colação os seguintes julgados do Tribunal de Justiça de Minas Gerais:</w:t>
      </w:r>
    </w:p>
    <w:tbl>
      <w:tblPr>
        <w:tblW w:w="0" w:type="auto"/>
        <w:tblCellSpacing w:w="0" w:type="dxa"/>
        <w:tblCellMar>
          <w:left w:w="0" w:type="dxa"/>
          <w:right w:w="0" w:type="dxa"/>
        </w:tblCellMar>
        <w:tblLook w:val="04A0" w:firstRow="1" w:lastRow="0" w:firstColumn="1" w:lastColumn="0" w:noHBand="0" w:noVBand="1"/>
      </w:tblPr>
      <w:tblGrid>
        <w:gridCol w:w="6782"/>
      </w:tblGrid>
      <w:tr w:rsidR="006B0D5B" w:rsidRPr="00475454" w:rsidTr="008F4823">
        <w:trPr>
          <w:tblCellSpacing w:w="0" w:type="dxa"/>
        </w:trPr>
        <w:tc>
          <w:tcPr>
            <w:tcW w:w="0" w:type="auto"/>
            <w:noWrap/>
            <w:vAlign w:val="center"/>
            <w:hideMark/>
          </w:tcPr>
          <w:p w:rsidR="006B0D5B" w:rsidRPr="00475454" w:rsidRDefault="006B0D5B" w:rsidP="008F4823">
            <w:pPr>
              <w:spacing w:after="0" w:line="240" w:lineRule="auto"/>
              <w:ind w:left="2552" w:right="616"/>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t>Relator(a):</w:t>
            </w:r>
            <w:r w:rsidRPr="00475454">
              <w:rPr>
                <w:rFonts w:ascii="Arial" w:eastAsia="Times New Roman" w:hAnsi="Arial" w:cs="Arial"/>
                <w:color w:val="333333"/>
                <w:sz w:val="24"/>
                <w:szCs w:val="24"/>
                <w:lang w:eastAsia="pt-BR"/>
              </w:rPr>
              <w:t xml:space="preserve"> Des.(a) Oliveira Firmo</w:t>
            </w:r>
          </w:p>
        </w:tc>
      </w:tr>
    </w:tbl>
    <w:p w:rsidR="006B0D5B" w:rsidRPr="00475454" w:rsidRDefault="006B0D5B" w:rsidP="006B0D5B">
      <w:pPr>
        <w:spacing w:after="0" w:line="240" w:lineRule="auto"/>
        <w:ind w:left="2552" w:right="616"/>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lastRenderedPageBreak/>
        <w:t>Data de Julgamento:</w:t>
      </w:r>
      <w:r w:rsidRPr="00475454">
        <w:rPr>
          <w:rFonts w:ascii="Arial" w:eastAsia="Times New Roman" w:hAnsi="Arial" w:cs="Arial"/>
          <w:color w:val="333333"/>
          <w:sz w:val="24"/>
          <w:szCs w:val="24"/>
          <w:lang w:eastAsia="pt-BR"/>
        </w:rPr>
        <w:t xml:space="preserve"> 30/01/2018 </w:t>
      </w:r>
    </w:p>
    <w:p w:rsidR="006B0D5B" w:rsidRPr="00475454" w:rsidRDefault="006B0D5B" w:rsidP="006B0D5B">
      <w:pPr>
        <w:spacing w:after="0" w:line="240" w:lineRule="auto"/>
        <w:ind w:left="2552" w:right="616"/>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t>Data da publicação da súmula:</w:t>
      </w:r>
      <w:r w:rsidRPr="00475454">
        <w:rPr>
          <w:rFonts w:ascii="Arial" w:eastAsia="Times New Roman" w:hAnsi="Arial" w:cs="Arial"/>
          <w:color w:val="333333"/>
          <w:sz w:val="24"/>
          <w:szCs w:val="24"/>
          <w:lang w:eastAsia="pt-BR"/>
        </w:rPr>
        <w:t xml:space="preserve"> 07/02/2018 </w:t>
      </w:r>
    </w:p>
    <w:p w:rsidR="006B0D5B" w:rsidRPr="00865B7B" w:rsidRDefault="006B0D5B" w:rsidP="00865B7B">
      <w:pPr>
        <w:ind w:left="2552" w:right="616"/>
        <w:jc w:val="both"/>
        <w:rPr>
          <w:rFonts w:ascii="Arial" w:eastAsia="Times New Roman" w:hAnsi="Arial" w:cs="Arial"/>
          <w:b/>
          <w:color w:val="333333"/>
          <w:sz w:val="24"/>
          <w:szCs w:val="24"/>
          <w:lang w:eastAsia="pt-BR"/>
        </w:rPr>
      </w:pPr>
      <w:r w:rsidRPr="00475454">
        <w:rPr>
          <w:rFonts w:ascii="Arial" w:eastAsia="Times New Roman" w:hAnsi="Arial" w:cs="Arial"/>
          <w:b/>
          <w:bCs/>
          <w:color w:val="333333"/>
          <w:sz w:val="24"/>
          <w:szCs w:val="24"/>
          <w:lang w:eastAsia="pt-BR"/>
        </w:rPr>
        <w:t>Ementa:</w:t>
      </w:r>
      <w:r w:rsidRPr="00475454">
        <w:rPr>
          <w:rFonts w:ascii="Arial" w:eastAsia="Times New Roman" w:hAnsi="Arial" w:cs="Arial"/>
          <w:color w:val="333333"/>
          <w:sz w:val="24"/>
          <w:szCs w:val="24"/>
          <w:lang w:eastAsia="pt-BR"/>
        </w:rPr>
        <w:t xml:space="preserve"> </w:t>
      </w:r>
      <w:r w:rsidRPr="00475454">
        <w:rPr>
          <w:rFonts w:ascii="Arial" w:eastAsia="Times New Roman" w:hAnsi="Arial" w:cs="Arial"/>
          <w:color w:val="333333"/>
          <w:sz w:val="24"/>
          <w:szCs w:val="24"/>
          <w:lang w:eastAsia="pt-BR"/>
        </w:rPr>
        <w:br/>
      </w:r>
      <w:r w:rsidRPr="00B30D4A">
        <w:rPr>
          <w:rFonts w:ascii="Arial" w:eastAsia="Times New Roman" w:hAnsi="Arial" w:cs="Arial"/>
          <w:b/>
          <w:color w:val="333333"/>
          <w:sz w:val="24"/>
          <w:szCs w:val="24"/>
          <w:lang w:eastAsia="pt-BR"/>
        </w:rPr>
        <w:t>EMENTA: APELAÇÃO CÍVEL – REGISTRO DE IMÓVEIS - TERRENO URBANO - ÁREA MÍNIMA LEGAL - PARCELAMENTO DO SOLO - LOTEAMENTO E DESMEMBRAMENTO - LEI FEDERAL 6.766/1973 - FRACIONAMENTO DE LOTE - SITUAÇÃO CONSOLIDADA - PRINCÍPIO DA SEGURANÇA JURÍDICA - DIREITO À PROPRIEDADE. Em atenção ao princípio da segurança jurídica e da garantia do direito fundamental de propriedade, autoriza-se a disposição de propriedade de imóvel que, embora com área inferior à exigida na lei de parcelamento do solo urbano, já está matriculado como lote, não se cuidando de primeira transmissão em desmembramento ou loteamento de gleba de terras. (TJMG – Processo n.º 1.0016.15007066-8/001).</w:t>
      </w:r>
    </w:p>
    <w:tbl>
      <w:tblPr>
        <w:tblW w:w="0" w:type="auto"/>
        <w:tblCellSpacing w:w="0" w:type="dxa"/>
        <w:tblCellMar>
          <w:left w:w="0" w:type="dxa"/>
          <w:right w:w="0" w:type="dxa"/>
        </w:tblCellMar>
        <w:tblLook w:val="04A0" w:firstRow="1" w:lastRow="0" w:firstColumn="1" w:lastColumn="0" w:noHBand="0" w:noVBand="1"/>
      </w:tblPr>
      <w:tblGrid>
        <w:gridCol w:w="7304"/>
      </w:tblGrid>
      <w:tr w:rsidR="006B0D5B" w:rsidRPr="00B30D4A" w:rsidTr="008F4823">
        <w:trPr>
          <w:tblCellSpacing w:w="0" w:type="dxa"/>
        </w:trPr>
        <w:tc>
          <w:tcPr>
            <w:tcW w:w="0" w:type="auto"/>
            <w:noWrap/>
            <w:vAlign w:val="center"/>
            <w:hideMark/>
          </w:tcPr>
          <w:p w:rsidR="006B0D5B" w:rsidRPr="00B30D4A" w:rsidRDefault="006B0D5B" w:rsidP="008F4823">
            <w:pPr>
              <w:spacing w:after="0" w:line="240" w:lineRule="auto"/>
              <w:ind w:left="2552" w:right="616"/>
              <w:rPr>
                <w:rFonts w:ascii="Arial" w:eastAsia="Times New Roman" w:hAnsi="Arial" w:cs="Arial"/>
                <w:color w:val="333333"/>
                <w:sz w:val="24"/>
                <w:szCs w:val="24"/>
                <w:lang w:eastAsia="pt-BR"/>
              </w:rPr>
            </w:pPr>
            <w:proofErr w:type="gramStart"/>
            <w:r w:rsidRPr="00B30D4A">
              <w:rPr>
                <w:rFonts w:ascii="Arial" w:eastAsia="Times New Roman" w:hAnsi="Arial" w:cs="Arial"/>
                <w:bCs/>
                <w:color w:val="333333"/>
                <w:sz w:val="24"/>
                <w:szCs w:val="24"/>
                <w:lang w:eastAsia="pt-BR"/>
              </w:rPr>
              <w:t>Relator(</w:t>
            </w:r>
            <w:proofErr w:type="gramEnd"/>
            <w:r w:rsidRPr="00B30D4A">
              <w:rPr>
                <w:rFonts w:ascii="Arial" w:eastAsia="Times New Roman" w:hAnsi="Arial" w:cs="Arial"/>
                <w:bCs/>
                <w:color w:val="333333"/>
                <w:sz w:val="24"/>
                <w:szCs w:val="24"/>
                <w:lang w:eastAsia="pt-BR"/>
              </w:rPr>
              <w:t>a):</w:t>
            </w:r>
            <w:r w:rsidRPr="00B30D4A">
              <w:rPr>
                <w:rFonts w:ascii="Arial" w:eastAsia="Times New Roman" w:hAnsi="Arial" w:cs="Arial"/>
                <w:color w:val="333333"/>
                <w:sz w:val="24"/>
                <w:szCs w:val="24"/>
                <w:lang w:eastAsia="pt-BR"/>
              </w:rPr>
              <w:t xml:space="preserve"> Des.(a) Carlos </w:t>
            </w:r>
            <w:proofErr w:type="spellStart"/>
            <w:r w:rsidRPr="00B30D4A">
              <w:rPr>
                <w:rFonts w:ascii="Arial" w:eastAsia="Times New Roman" w:hAnsi="Arial" w:cs="Arial"/>
                <w:color w:val="333333"/>
                <w:sz w:val="24"/>
                <w:szCs w:val="24"/>
                <w:lang w:eastAsia="pt-BR"/>
              </w:rPr>
              <w:t>Levenhagen</w:t>
            </w:r>
            <w:proofErr w:type="spellEnd"/>
          </w:p>
        </w:tc>
      </w:tr>
    </w:tbl>
    <w:p w:rsidR="006B0D5B" w:rsidRPr="00B30D4A" w:rsidRDefault="006B0D5B" w:rsidP="006B0D5B">
      <w:pPr>
        <w:spacing w:after="0" w:line="240" w:lineRule="auto"/>
        <w:ind w:left="2552" w:right="616"/>
        <w:rPr>
          <w:rFonts w:ascii="Arial" w:eastAsia="Times New Roman" w:hAnsi="Arial" w:cs="Arial"/>
          <w:color w:val="333333"/>
          <w:sz w:val="24"/>
          <w:szCs w:val="24"/>
          <w:lang w:eastAsia="pt-BR"/>
        </w:rPr>
      </w:pPr>
      <w:r w:rsidRPr="00B30D4A">
        <w:rPr>
          <w:rFonts w:ascii="Arial" w:eastAsia="Times New Roman" w:hAnsi="Arial" w:cs="Arial"/>
          <w:bCs/>
          <w:color w:val="333333"/>
          <w:sz w:val="24"/>
          <w:szCs w:val="24"/>
          <w:lang w:eastAsia="pt-BR"/>
        </w:rPr>
        <w:t>Data de Julgamento:</w:t>
      </w:r>
      <w:r w:rsidRPr="00B30D4A">
        <w:rPr>
          <w:rFonts w:ascii="Arial" w:eastAsia="Times New Roman" w:hAnsi="Arial" w:cs="Arial"/>
          <w:color w:val="333333"/>
          <w:sz w:val="24"/>
          <w:szCs w:val="24"/>
          <w:lang w:eastAsia="pt-BR"/>
        </w:rPr>
        <w:t xml:space="preserve"> 23/11/0017 </w:t>
      </w:r>
    </w:p>
    <w:p w:rsidR="006B0D5B" w:rsidRPr="00B30D4A" w:rsidRDefault="006B0D5B" w:rsidP="006B0D5B">
      <w:pPr>
        <w:spacing w:after="0" w:line="240" w:lineRule="auto"/>
        <w:ind w:left="2552" w:right="616"/>
        <w:rPr>
          <w:rFonts w:ascii="Arial" w:eastAsia="Times New Roman" w:hAnsi="Arial" w:cs="Arial"/>
          <w:color w:val="333333"/>
          <w:sz w:val="24"/>
          <w:szCs w:val="24"/>
          <w:lang w:eastAsia="pt-BR"/>
        </w:rPr>
      </w:pPr>
      <w:r w:rsidRPr="00B30D4A">
        <w:rPr>
          <w:rFonts w:ascii="Arial" w:eastAsia="Times New Roman" w:hAnsi="Arial" w:cs="Arial"/>
          <w:bCs/>
          <w:color w:val="333333"/>
          <w:sz w:val="24"/>
          <w:szCs w:val="24"/>
          <w:lang w:eastAsia="pt-BR"/>
        </w:rPr>
        <w:t>Data da publicação da súmula:</w:t>
      </w:r>
      <w:r w:rsidRPr="00B30D4A">
        <w:rPr>
          <w:rFonts w:ascii="Arial" w:eastAsia="Times New Roman" w:hAnsi="Arial" w:cs="Arial"/>
          <w:color w:val="333333"/>
          <w:sz w:val="24"/>
          <w:szCs w:val="24"/>
          <w:lang w:eastAsia="pt-BR"/>
        </w:rPr>
        <w:t xml:space="preserve"> 05/12/2017 </w:t>
      </w:r>
    </w:p>
    <w:p w:rsidR="006B0D5B" w:rsidRPr="00475454" w:rsidRDefault="006B0D5B" w:rsidP="00865B7B">
      <w:pPr>
        <w:ind w:left="2552" w:right="616"/>
        <w:jc w:val="both"/>
        <w:rPr>
          <w:rFonts w:ascii="Arial" w:eastAsia="Times New Roman" w:hAnsi="Arial" w:cs="Arial"/>
          <w:color w:val="333333"/>
          <w:sz w:val="24"/>
          <w:szCs w:val="24"/>
          <w:lang w:eastAsia="pt-BR"/>
        </w:rPr>
      </w:pPr>
      <w:r w:rsidRPr="00B30D4A">
        <w:rPr>
          <w:rFonts w:ascii="Arial" w:eastAsia="Times New Roman" w:hAnsi="Arial" w:cs="Arial"/>
          <w:bCs/>
          <w:color w:val="333333"/>
          <w:sz w:val="24"/>
          <w:szCs w:val="24"/>
          <w:lang w:eastAsia="pt-BR"/>
        </w:rPr>
        <w:t>Ementa:</w:t>
      </w:r>
      <w:r w:rsidRPr="00B30D4A">
        <w:rPr>
          <w:rFonts w:ascii="Arial" w:eastAsia="Times New Roman" w:hAnsi="Arial" w:cs="Arial"/>
          <w:color w:val="333333"/>
          <w:sz w:val="24"/>
          <w:szCs w:val="24"/>
          <w:lang w:eastAsia="pt-BR"/>
        </w:rPr>
        <w:t xml:space="preserve"> </w:t>
      </w:r>
      <w:r w:rsidRPr="00B30D4A">
        <w:rPr>
          <w:rFonts w:ascii="Arial" w:eastAsia="Times New Roman" w:hAnsi="Arial" w:cs="Arial"/>
          <w:color w:val="333333"/>
          <w:sz w:val="24"/>
          <w:szCs w:val="24"/>
          <w:lang w:eastAsia="pt-BR"/>
        </w:rPr>
        <w:br/>
        <w:t xml:space="preserve">EMENTA: APELAÇÃO CÍVEL - ALVARÁ JUDICIAL - TRANSFERÊNCIA DE PROPRIEDADE - </w:t>
      </w:r>
      <w:r w:rsidRPr="008B4A3A">
        <w:rPr>
          <w:rFonts w:ascii="Arial" w:eastAsia="Times New Roman" w:hAnsi="Arial" w:cs="Arial"/>
          <w:b/>
          <w:color w:val="333333"/>
          <w:sz w:val="24"/>
          <w:szCs w:val="24"/>
          <w:lang w:eastAsia="pt-BR"/>
        </w:rPr>
        <w:t>REGISTRO DE ESCRITURA PÚBLICA - IMÓVEL COM ÁREA INFERIOR AO MÍNIMO</w:t>
      </w:r>
      <w:r w:rsidRPr="00B30D4A">
        <w:rPr>
          <w:rFonts w:ascii="Arial" w:eastAsia="Times New Roman" w:hAnsi="Arial" w:cs="Arial"/>
          <w:color w:val="333333"/>
          <w:sz w:val="24"/>
          <w:szCs w:val="24"/>
          <w:lang w:eastAsia="pt-BR"/>
        </w:rPr>
        <w:t xml:space="preserve"> PREVISTO NA LEI DE PARCELAMENTO DO SOLO URBANO (LEI Nº 6.766/79) - </w:t>
      </w:r>
      <w:r w:rsidRPr="008B4A3A">
        <w:rPr>
          <w:rFonts w:ascii="Arial" w:eastAsia="Times New Roman" w:hAnsi="Arial" w:cs="Arial"/>
          <w:b/>
          <w:color w:val="333333"/>
          <w:sz w:val="24"/>
          <w:szCs w:val="24"/>
          <w:lang w:eastAsia="pt-BR"/>
        </w:rPr>
        <w:t>DIREITO DE PROPRIEDADE E DE MORADIA - DIGNIDADE DA PESSOA HUMANA</w:t>
      </w:r>
      <w:r w:rsidRPr="00B30D4A">
        <w:rPr>
          <w:rFonts w:ascii="Arial" w:eastAsia="Times New Roman" w:hAnsi="Arial" w:cs="Arial"/>
          <w:color w:val="333333"/>
          <w:sz w:val="24"/>
          <w:szCs w:val="24"/>
          <w:lang w:eastAsia="pt-BR"/>
        </w:rPr>
        <w:t xml:space="preserve"> - GARANTIAS CONSTITUCIONAIS - DEFERIMENTO DO PEDIDO -DESPROVIMENTO DO RECURSO. </w:t>
      </w:r>
      <w:r w:rsidRPr="00B30D4A">
        <w:rPr>
          <w:rFonts w:ascii="Arial" w:eastAsia="Times New Roman" w:hAnsi="Arial" w:cs="Arial"/>
          <w:color w:val="333333"/>
          <w:sz w:val="24"/>
          <w:szCs w:val="24"/>
          <w:lang w:eastAsia="pt-BR"/>
        </w:rPr>
        <w:br/>
        <w:t xml:space="preserve">- No procedimento de jurisdição voluntária, o Estado, através do Poder Judiciário, exerce atos de pura </w:t>
      </w:r>
      <w:r w:rsidRPr="00B30D4A">
        <w:rPr>
          <w:rFonts w:ascii="Arial" w:eastAsia="Times New Roman" w:hAnsi="Arial" w:cs="Arial"/>
          <w:color w:val="333333"/>
          <w:sz w:val="24"/>
          <w:szCs w:val="24"/>
          <w:lang w:eastAsia="pt-BR"/>
        </w:rPr>
        <w:lastRenderedPageBreak/>
        <w:t>administração; sua função é integrativa da relação jurídica, para que o negócio jurídico adquira validade. Trata-se de verdadeira administração pública de interesses privados. (TJMG- Processo n.º 1001616006635-9/001).</w:t>
      </w:r>
    </w:p>
    <w:tbl>
      <w:tblPr>
        <w:tblW w:w="0" w:type="auto"/>
        <w:tblCellSpacing w:w="0" w:type="dxa"/>
        <w:tblInd w:w="-142" w:type="dxa"/>
        <w:tblCellMar>
          <w:left w:w="0" w:type="dxa"/>
          <w:right w:w="0" w:type="dxa"/>
        </w:tblCellMar>
        <w:tblLook w:val="04A0" w:firstRow="1" w:lastRow="0" w:firstColumn="1" w:lastColumn="0" w:noHBand="0" w:noVBand="1"/>
      </w:tblPr>
      <w:tblGrid>
        <w:gridCol w:w="5721"/>
      </w:tblGrid>
      <w:tr w:rsidR="006B0D5B" w:rsidRPr="00475454" w:rsidTr="008F4823">
        <w:trPr>
          <w:tblCellSpacing w:w="0" w:type="dxa"/>
        </w:trPr>
        <w:tc>
          <w:tcPr>
            <w:tcW w:w="5721" w:type="dxa"/>
            <w:noWrap/>
            <w:vAlign w:val="center"/>
            <w:hideMark/>
          </w:tcPr>
          <w:p w:rsidR="006B0D5B" w:rsidRPr="00475454" w:rsidRDefault="006B0D5B" w:rsidP="008F4823">
            <w:pPr>
              <w:spacing w:after="0" w:line="240" w:lineRule="auto"/>
              <w:ind w:left="2552" w:right="616"/>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t xml:space="preserve">  </w:t>
            </w:r>
            <w:proofErr w:type="gramStart"/>
            <w:r w:rsidRPr="00475454">
              <w:rPr>
                <w:rFonts w:ascii="Arial" w:eastAsia="Times New Roman" w:hAnsi="Arial" w:cs="Arial"/>
                <w:b/>
                <w:bCs/>
                <w:color w:val="333333"/>
                <w:sz w:val="24"/>
                <w:szCs w:val="24"/>
                <w:lang w:eastAsia="pt-BR"/>
              </w:rPr>
              <w:t>Relator(</w:t>
            </w:r>
            <w:proofErr w:type="gramEnd"/>
            <w:r w:rsidRPr="00475454">
              <w:rPr>
                <w:rFonts w:ascii="Arial" w:eastAsia="Times New Roman" w:hAnsi="Arial" w:cs="Arial"/>
                <w:b/>
                <w:bCs/>
                <w:color w:val="333333"/>
                <w:sz w:val="24"/>
                <w:szCs w:val="24"/>
                <w:lang w:eastAsia="pt-BR"/>
              </w:rPr>
              <w:t>a):</w:t>
            </w:r>
            <w:r w:rsidRPr="00475454">
              <w:rPr>
                <w:rFonts w:ascii="Arial" w:eastAsia="Times New Roman" w:hAnsi="Arial" w:cs="Arial"/>
                <w:color w:val="333333"/>
                <w:sz w:val="24"/>
                <w:szCs w:val="24"/>
                <w:lang w:eastAsia="pt-BR"/>
              </w:rPr>
              <w:t xml:space="preserve"> Des.(a) </w:t>
            </w:r>
            <w:r>
              <w:rPr>
                <w:rFonts w:ascii="Arial" w:eastAsia="Times New Roman" w:hAnsi="Arial" w:cs="Arial"/>
                <w:color w:val="333333"/>
                <w:sz w:val="24"/>
                <w:szCs w:val="24"/>
                <w:lang w:eastAsia="pt-BR"/>
              </w:rPr>
              <w:t xml:space="preserve">   </w:t>
            </w:r>
            <w:r w:rsidR="00865B7B">
              <w:rPr>
                <w:rFonts w:ascii="Arial" w:eastAsia="Times New Roman" w:hAnsi="Arial" w:cs="Arial"/>
                <w:color w:val="333333"/>
                <w:sz w:val="24"/>
                <w:szCs w:val="24"/>
                <w:lang w:eastAsia="pt-BR"/>
              </w:rPr>
              <w:t xml:space="preserve">   </w:t>
            </w:r>
            <w:r w:rsidRPr="00475454">
              <w:rPr>
                <w:rFonts w:ascii="Arial" w:eastAsia="Times New Roman" w:hAnsi="Arial" w:cs="Arial"/>
                <w:color w:val="333333"/>
                <w:sz w:val="24"/>
                <w:szCs w:val="24"/>
                <w:lang w:eastAsia="pt-BR"/>
              </w:rPr>
              <w:t>Lílian Maciel Santos (JD Convocada)</w:t>
            </w:r>
          </w:p>
        </w:tc>
      </w:tr>
    </w:tbl>
    <w:p w:rsidR="006B0D5B" w:rsidRPr="00475454" w:rsidRDefault="006B0D5B" w:rsidP="006B0D5B">
      <w:pPr>
        <w:spacing w:after="0" w:line="240" w:lineRule="auto"/>
        <w:ind w:left="2552" w:right="616"/>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t>Data de Julgamento:</w:t>
      </w:r>
      <w:r w:rsidRPr="00475454">
        <w:rPr>
          <w:rFonts w:ascii="Arial" w:eastAsia="Times New Roman" w:hAnsi="Arial" w:cs="Arial"/>
          <w:color w:val="333333"/>
          <w:sz w:val="24"/>
          <w:szCs w:val="24"/>
          <w:lang w:eastAsia="pt-BR"/>
        </w:rPr>
        <w:t xml:space="preserve"> 26/10/0017 </w:t>
      </w:r>
    </w:p>
    <w:p w:rsidR="006B0D5B" w:rsidRPr="00475454" w:rsidRDefault="006B0D5B" w:rsidP="006B0D5B">
      <w:pPr>
        <w:spacing w:after="0" w:line="240" w:lineRule="auto"/>
        <w:ind w:left="2552" w:right="616"/>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t>Data da publicação da súmula:</w:t>
      </w:r>
      <w:r w:rsidRPr="00475454">
        <w:rPr>
          <w:rFonts w:ascii="Arial" w:eastAsia="Times New Roman" w:hAnsi="Arial" w:cs="Arial"/>
          <w:color w:val="333333"/>
          <w:sz w:val="24"/>
          <w:szCs w:val="24"/>
          <w:lang w:eastAsia="pt-BR"/>
        </w:rPr>
        <w:t xml:space="preserve"> 07/11/2017 </w:t>
      </w:r>
    </w:p>
    <w:p w:rsidR="00865B7B" w:rsidRPr="00475454" w:rsidRDefault="006B0D5B" w:rsidP="00865B7B">
      <w:pPr>
        <w:ind w:left="2552" w:right="616"/>
        <w:jc w:val="both"/>
        <w:rPr>
          <w:rFonts w:ascii="Arial" w:eastAsia="Times New Roman" w:hAnsi="Arial" w:cs="Arial"/>
          <w:color w:val="333333"/>
          <w:sz w:val="24"/>
          <w:szCs w:val="24"/>
          <w:lang w:eastAsia="pt-BR"/>
        </w:rPr>
      </w:pPr>
      <w:r w:rsidRPr="00475454">
        <w:rPr>
          <w:rFonts w:ascii="Arial" w:eastAsia="Times New Roman" w:hAnsi="Arial" w:cs="Arial"/>
          <w:b/>
          <w:bCs/>
          <w:color w:val="333333"/>
          <w:sz w:val="24"/>
          <w:szCs w:val="24"/>
          <w:lang w:eastAsia="pt-BR"/>
        </w:rPr>
        <w:t>Ementa:</w:t>
      </w:r>
      <w:r w:rsidRPr="00475454">
        <w:rPr>
          <w:rFonts w:ascii="Arial" w:eastAsia="Times New Roman" w:hAnsi="Arial" w:cs="Arial"/>
          <w:color w:val="333333"/>
          <w:sz w:val="24"/>
          <w:szCs w:val="24"/>
          <w:lang w:eastAsia="pt-BR"/>
        </w:rPr>
        <w:t xml:space="preserve"> </w:t>
      </w:r>
      <w:r w:rsidRPr="00475454">
        <w:rPr>
          <w:rFonts w:ascii="Arial" w:eastAsia="Times New Roman" w:hAnsi="Arial" w:cs="Arial"/>
          <w:color w:val="333333"/>
          <w:sz w:val="24"/>
          <w:szCs w:val="24"/>
          <w:lang w:eastAsia="pt-BR"/>
        </w:rPr>
        <w:br/>
        <w:t xml:space="preserve">EMENTA: DIREITO REGISTRAL - APELAÇÃO CÍVEL - PEDIDO DE EXPEDIÇÃO DE ALVARÁ JUDICIAL - </w:t>
      </w:r>
      <w:r w:rsidRPr="008B4A3A">
        <w:rPr>
          <w:rFonts w:ascii="Arial" w:eastAsia="Times New Roman" w:hAnsi="Arial" w:cs="Arial"/>
          <w:b/>
          <w:color w:val="333333"/>
          <w:sz w:val="24"/>
          <w:szCs w:val="24"/>
          <w:lang w:eastAsia="pt-BR"/>
        </w:rPr>
        <w:t>REGISTRO DE ESCRITURA PÚBLICA - IMÓVEL COM ÁREA INFERIOR AO MÍNIMO</w:t>
      </w:r>
      <w:r w:rsidRPr="00475454">
        <w:rPr>
          <w:rFonts w:ascii="Arial" w:eastAsia="Times New Roman" w:hAnsi="Arial" w:cs="Arial"/>
          <w:color w:val="333333"/>
          <w:sz w:val="24"/>
          <w:szCs w:val="24"/>
          <w:lang w:eastAsia="pt-BR"/>
        </w:rPr>
        <w:t xml:space="preserve"> PREVISTO NA LEI DE PARCELAMENTO DO SOLO URBANO (LEI Nº 6.766/79) - </w:t>
      </w:r>
      <w:r w:rsidRPr="008B4A3A">
        <w:rPr>
          <w:rFonts w:ascii="Arial" w:eastAsia="Times New Roman" w:hAnsi="Arial" w:cs="Arial"/>
          <w:b/>
          <w:color w:val="333333"/>
          <w:sz w:val="24"/>
          <w:szCs w:val="24"/>
          <w:lang w:eastAsia="pt-BR"/>
        </w:rPr>
        <w:t>DIREITO DE PROPRIEDADE E DE MORADIA - DIGNIDADE DA PESSOA HUMANA</w:t>
      </w:r>
      <w:r w:rsidRPr="00475454">
        <w:rPr>
          <w:rFonts w:ascii="Arial" w:eastAsia="Times New Roman" w:hAnsi="Arial" w:cs="Arial"/>
          <w:color w:val="333333"/>
          <w:sz w:val="24"/>
          <w:szCs w:val="24"/>
          <w:lang w:eastAsia="pt-BR"/>
        </w:rPr>
        <w:t xml:space="preserve"> - GARANTIAS CONSTITUCIONAIS - DEFERIMENTO DO PEDIDO - NÃO PROVIMENTO DO RECURSO. </w:t>
      </w:r>
      <w:r w:rsidRPr="00475454">
        <w:rPr>
          <w:rFonts w:ascii="Arial" w:eastAsia="Times New Roman" w:hAnsi="Arial" w:cs="Arial"/>
          <w:color w:val="333333"/>
          <w:sz w:val="24"/>
          <w:szCs w:val="24"/>
          <w:lang w:eastAsia="pt-BR"/>
        </w:rPr>
        <w:br/>
        <w:t xml:space="preserve">- No procedimento de jurisdição voluntária, o Estado, através do Poder Judiciário, exerce atos de pura administração, sua função é integrativa da relação jurídica, para que o negócio jurídico adquira validade, tratando-se de verdadeira administração pública de interesses privados. </w:t>
      </w:r>
      <w:r w:rsidRPr="00475454">
        <w:rPr>
          <w:rFonts w:ascii="Arial" w:eastAsia="Times New Roman" w:hAnsi="Arial" w:cs="Arial"/>
          <w:color w:val="333333"/>
          <w:sz w:val="24"/>
          <w:szCs w:val="24"/>
          <w:lang w:eastAsia="pt-BR"/>
        </w:rPr>
        <w:br/>
        <w:t xml:space="preserve">- </w:t>
      </w:r>
      <w:r w:rsidRPr="00073548">
        <w:rPr>
          <w:rFonts w:ascii="Arial" w:eastAsia="Times New Roman" w:hAnsi="Arial" w:cs="Arial"/>
          <w:b/>
          <w:color w:val="333333"/>
          <w:sz w:val="24"/>
          <w:szCs w:val="24"/>
          <w:lang w:eastAsia="pt-BR"/>
        </w:rPr>
        <w:t>A regra do art. 4º, inciso II, da Lei nº 6.766/79, para a metragem mínima de imóveis a ser levada ao registro imobiliário, deve ser relativizada diante de</w:t>
      </w:r>
      <w:r w:rsidRPr="00475454">
        <w:rPr>
          <w:rFonts w:ascii="Arial" w:eastAsia="Times New Roman" w:hAnsi="Arial" w:cs="Arial"/>
          <w:color w:val="333333"/>
          <w:sz w:val="24"/>
          <w:szCs w:val="24"/>
          <w:lang w:eastAsia="pt-BR"/>
        </w:rPr>
        <w:t xml:space="preserve"> </w:t>
      </w:r>
      <w:r w:rsidRPr="00B30D4A">
        <w:rPr>
          <w:rFonts w:ascii="Arial" w:eastAsia="Times New Roman" w:hAnsi="Arial" w:cs="Arial"/>
          <w:b/>
          <w:color w:val="333333"/>
          <w:sz w:val="24"/>
          <w:szCs w:val="24"/>
          <w:lang w:eastAsia="pt-BR"/>
        </w:rPr>
        <w:t>situação fática consolidada pelo tempo</w:t>
      </w:r>
      <w:r w:rsidRPr="00475454">
        <w:rPr>
          <w:rFonts w:ascii="Arial" w:eastAsia="Times New Roman" w:hAnsi="Arial" w:cs="Arial"/>
          <w:color w:val="333333"/>
          <w:sz w:val="24"/>
          <w:szCs w:val="24"/>
          <w:lang w:eastAsia="pt-BR"/>
        </w:rPr>
        <w:t>. (TJMG – PROCESSO 1001615012338-4/001)</w:t>
      </w:r>
      <w:r>
        <w:rPr>
          <w:rFonts w:ascii="Arial" w:eastAsia="Times New Roman" w:hAnsi="Arial" w:cs="Arial"/>
          <w:color w:val="333333"/>
          <w:sz w:val="24"/>
          <w:szCs w:val="24"/>
          <w:lang w:eastAsia="pt-BR"/>
        </w:rPr>
        <w:t>.</w:t>
      </w:r>
    </w:p>
    <w:p w:rsidR="006B0D5B" w:rsidRPr="00475454" w:rsidRDefault="006B0D5B" w:rsidP="006B0D5B">
      <w:pPr>
        <w:jc w:val="both"/>
        <w:rPr>
          <w:rFonts w:ascii="Arial" w:hAnsi="Arial" w:cs="Arial"/>
          <w:color w:val="333333"/>
          <w:sz w:val="24"/>
          <w:szCs w:val="24"/>
        </w:rPr>
      </w:pPr>
      <w:r w:rsidRPr="00475454">
        <w:rPr>
          <w:rFonts w:ascii="Arial" w:hAnsi="Arial" w:cs="Arial"/>
          <w:color w:val="333333"/>
          <w:sz w:val="24"/>
          <w:szCs w:val="24"/>
        </w:rPr>
        <w:t xml:space="preserve">             Como dito antes, se trata de uma situação fática devidamente consolidada no tempo,</w:t>
      </w:r>
      <w:r w:rsidR="00073548">
        <w:rPr>
          <w:rFonts w:ascii="Arial" w:hAnsi="Arial" w:cs="Arial"/>
          <w:color w:val="333333"/>
          <w:sz w:val="24"/>
          <w:szCs w:val="24"/>
        </w:rPr>
        <w:t xml:space="preserve"> estando a Municipalidade, inclusive, recebendo</w:t>
      </w:r>
      <w:r w:rsidRPr="00475454">
        <w:rPr>
          <w:rFonts w:ascii="Arial" w:hAnsi="Arial" w:cs="Arial"/>
          <w:color w:val="333333"/>
          <w:sz w:val="24"/>
          <w:szCs w:val="24"/>
        </w:rPr>
        <w:t xml:space="preserve"> </w:t>
      </w:r>
      <w:r w:rsidR="00073548">
        <w:rPr>
          <w:rFonts w:ascii="Arial" w:hAnsi="Arial" w:cs="Arial"/>
          <w:color w:val="333333"/>
          <w:sz w:val="24"/>
          <w:szCs w:val="24"/>
        </w:rPr>
        <w:t xml:space="preserve">os valores do IPTU de </w:t>
      </w:r>
      <w:r w:rsidR="00073548">
        <w:rPr>
          <w:rFonts w:ascii="Arial" w:hAnsi="Arial" w:cs="Arial"/>
          <w:color w:val="333333"/>
          <w:sz w:val="24"/>
          <w:szCs w:val="24"/>
        </w:rPr>
        <w:lastRenderedPageBreak/>
        <w:t xml:space="preserve">imóvel com metragem inferior ao mínimo legal, </w:t>
      </w:r>
      <w:r w:rsidRPr="00475454">
        <w:rPr>
          <w:rFonts w:ascii="Arial" w:hAnsi="Arial" w:cs="Arial"/>
          <w:color w:val="333333"/>
          <w:sz w:val="24"/>
          <w:szCs w:val="24"/>
        </w:rPr>
        <w:t xml:space="preserve">devendo ser efetuado o registro do imóveis, embora </w:t>
      </w:r>
      <w:r w:rsidR="00073548">
        <w:rPr>
          <w:rFonts w:ascii="Arial" w:hAnsi="Arial" w:cs="Arial"/>
          <w:color w:val="333333"/>
          <w:sz w:val="24"/>
          <w:szCs w:val="24"/>
        </w:rPr>
        <w:t>em desacordo com as</w:t>
      </w:r>
      <w:r w:rsidRPr="00475454">
        <w:rPr>
          <w:rFonts w:ascii="Arial" w:hAnsi="Arial" w:cs="Arial"/>
          <w:color w:val="333333"/>
          <w:sz w:val="24"/>
          <w:szCs w:val="24"/>
        </w:rPr>
        <w:t xml:space="preserve"> disposições da Lei n.º 6.766/79, tudo em consonância com os </w:t>
      </w:r>
      <w:r w:rsidRPr="00073548">
        <w:rPr>
          <w:rFonts w:ascii="Arial" w:hAnsi="Arial" w:cs="Arial"/>
          <w:b/>
          <w:color w:val="333333"/>
          <w:sz w:val="24"/>
          <w:szCs w:val="24"/>
        </w:rPr>
        <w:t>Princípios da Segurança Jurídica</w:t>
      </w:r>
      <w:r w:rsidRPr="00475454">
        <w:rPr>
          <w:rFonts w:ascii="Arial" w:hAnsi="Arial" w:cs="Arial"/>
          <w:color w:val="333333"/>
          <w:sz w:val="24"/>
          <w:szCs w:val="24"/>
        </w:rPr>
        <w:t xml:space="preserve">, no </w:t>
      </w:r>
      <w:r w:rsidRPr="00073548">
        <w:rPr>
          <w:rFonts w:ascii="Arial" w:hAnsi="Arial" w:cs="Arial"/>
          <w:b/>
          <w:color w:val="333333"/>
          <w:sz w:val="24"/>
          <w:szCs w:val="24"/>
        </w:rPr>
        <w:t>Amparo à Moradia</w:t>
      </w:r>
      <w:r w:rsidRPr="00475454">
        <w:rPr>
          <w:rFonts w:ascii="Arial" w:hAnsi="Arial" w:cs="Arial"/>
          <w:color w:val="333333"/>
          <w:sz w:val="24"/>
          <w:szCs w:val="24"/>
        </w:rPr>
        <w:t xml:space="preserve">, na </w:t>
      </w:r>
      <w:r w:rsidRPr="00073548">
        <w:rPr>
          <w:rFonts w:ascii="Arial" w:hAnsi="Arial" w:cs="Arial"/>
          <w:b/>
          <w:color w:val="333333"/>
          <w:sz w:val="24"/>
          <w:szCs w:val="24"/>
        </w:rPr>
        <w:t>boa-fé da aquisição</w:t>
      </w:r>
      <w:r w:rsidRPr="00475454">
        <w:rPr>
          <w:rFonts w:ascii="Arial" w:hAnsi="Arial" w:cs="Arial"/>
          <w:color w:val="333333"/>
          <w:sz w:val="24"/>
          <w:szCs w:val="24"/>
        </w:rPr>
        <w:t xml:space="preserve"> do bem, </w:t>
      </w:r>
      <w:r w:rsidRPr="00073548">
        <w:rPr>
          <w:rFonts w:ascii="Arial" w:hAnsi="Arial" w:cs="Arial"/>
          <w:b/>
          <w:color w:val="333333"/>
          <w:sz w:val="24"/>
          <w:szCs w:val="24"/>
        </w:rPr>
        <w:t>devendo a aludida norma ser interpretada de acordo com as garantias fundamentais contidas na Constituição Cidadã</w:t>
      </w:r>
      <w:r w:rsidRPr="00475454">
        <w:rPr>
          <w:rFonts w:ascii="Arial" w:hAnsi="Arial" w:cs="Arial"/>
          <w:color w:val="333333"/>
          <w:sz w:val="24"/>
          <w:szCs w:val="24"/>
        </w:rPr>
        <w:t xml:space="preserve">, mormente o Princípio da Dignidade da Pessoa Humana, sob pena de inviabilizar-se o exercício do direito à propriedade. </w:t>
      </w:r>
    </w:p>
    <w:p w:rsidR="006B0D5B" w:rsidRPr="00475454" w:rsidRDefault="006B0D5B" w:rsidP="006B0D5B">
      <w:pPr>
        <w:spacing w:line="360" w:lineRule="auto"/>
        <w:jc w:val="both"/>
        <w:rPr>
          <w:rFonts w:ascii="Arial" w:hAnsi="Arial" w:cs="Arial"/>
          <w:b/>
          <w:sz w:val="24"/>
          <w:szCs w:val="24"/>
          <w:u w:val="single"/>
        </w:rPr>
      </w:pPr>
      <w:r w:rsidRPr="00475454">
        <w:rPr>
          <w:rFonts w:ascii="Arial" w:hAnsi="Arial" w:cs="Arial"/>
          <w:b/>
          <w:sz w:val="24"/>
          <w:szCs w:val="24"/>
          <w:u w:val="single"/>
        </w:rPr>
        <w:t>III – CONCLUSÃO.</w:t>
      </w:r>
    </w:p>
    <w:p w:rsidR="006B0D5B" w:rsidRPr="00475454" w:rsidRDefault="006B0D5B" w:rsidP="006B0D5B">
      <w:pPr>
        <w:jc w:val="both"/>
        <w:rPr>
          <w:rFonts w:ascii="Arial" w:hAnsi="Arial" w:cs="Arial"/>
          <w:color w:val="333333"/>
          <w:sz w:val="24"/>
          <w:szCs w:val="24"/>
        </w:rPr>
      </w:pPr>
      <w:r w:rsidRPr="00475454">
        <w:rPr>
          <w:rFonts w:ascii="Arial" w:hAnsi="Arial" w:cs="Arial"/>
          <w:b/>
          <w:sz w:val="24"/>
          <w:szCs w:val="24"/>
        </w:rPr>
        <w:t xml:space="preserve">             </w:t>
      </w:r>
      <w:r w:rsidRPr="00475454">
        <w:rPr>
          <w:rFonts w:ascii="Arial" w:hAnsi="Arial" w:cs="Arial"/>
          <w:sz w:val="24"/>
          <w:szCs w:val="24"/>
        </w:rPr>
        <w:t xml:space="preserve">Por todo o exposto, o </w:t>
      </w:r>
      <w:r w:rsidRPr="00475454">
        <w:rPr>
          <w:rFonts w:ascii="Arial" w:hAnsi="Arial" w:cs="Arial"/>
          <w:b/>
          <w:sz w:val="24"/>
          <w:szCs w:val="24"/>
        </w:rPr>
        <w:t>MINISTÉRIO PÚBLICO</w:t>
      </w:r>
      <w:r w:rsidRPr="00475454">
        <w:rPr>
          <w:rFonts w:ascii="Arial" w:hAnsi="Arial" w:cs="Arial"/>
          <w:sz w:val="24"/>
          <w:szCs w:val="24"/>
        </w:rPr>
        <w:t xml:space="preserve">, através deste Promotor de Justiça de Registros Públicos, manifesta-se pela </w:t>
      </w:r>
      <w:r w:rsidRPr="00475454">
        <w:rPr>
          <w:rFonts w:ascii="Arial" w:hAnsi="Arial" w:cs="Arial"/>
          <w:b/>
          <w:sz w:val="24"/>
          <w:szCs w:val="24"/>
        </w:rPr>
        <w:t>IMPROCEDÊNCIA DA DÚVIDA,  mantendo-se a Prenotação</w:t>
      </w:r>
      <w:r w:rsidRPr="00475454">
        <w:rPr>
          <w:rFonts w:ascii="Arial" w:hAnsi="Arial" w:cs="Arial"/>
          <w:sz w:val="24"/>
          <w:szCs w:val="24"/>
        </w:rPr>
        <w:t xml:space="preserve"> (</w:t>
      </w:r>
      <w:r w:rsidRPr="00475454">
        <w:rPr>
          <w:rFonts w:ascii="Arial" w:hAnsi="Arial" w:cs="Arial"/>
          <w:b/>
          <w:sz w:val="24"/>
          <w:szCs w:val="24"/>
        </w:rPr>
        <w:t>Protocolo n.º</w:t>
      </w:r>
      <w:r>
        <w:rPr>
          <w:rFonts w:ascii="Arial" w:hAnsi="Arial" w:cs="Arial"/>
          <w:sz w:val="24"/>
          <w:szCs w:val="24"/>
        </w:rPr>
        <w:t xml:space="preserve"> </w:t>
      </w:r>
      <w:r w:rsidR="00073548" w:rsidRPr="00205BE5">
        <w:rPr>
          <w:rFonts w:ascii="Arial" w:eastAsiaTheme="minorHAnsi" w:hAnsi="Arial" w:cs="Arial"/>
          <w:b/>
          <w:sz w:val="24"/>
          <w:szCs w:val="24"/>
        </w:rPr>
        <w:t xml:space="preserve"> </w:t>
      </w:r>
      <w:r w:rsidR="00C27BB6">
        <w:rPr>
          <w:rFonts w:ascii="Arial" w:hAnsi="Arial" w:cs="Arial"/>
        </w:rPr>
        <w:t>____</w:t>
      </w:r>
      <w:bookmarkStart w:id="1" w:name="_GoBack"/>
      <w:bookmarkEnd w:id="1"/>
      <w:r w:rsidRPr="00475454">
        <w:rPr>
          <w:rFonts w:ascii="Arial" w:hAnsi="Arial" w:cs="Arial"/>
          <w:sz w:val="24"/>
          <w:szCs w:val="24"/>
        </w:rPr>
        <w:t xml:space="preserve">), devendo o Oficial </w:t>
      </w:r>
      <w:r w:rsidRPr="00475454">
        <w:rPr>
          <w:rFonts w:ascii="Arial" w:hAnsi="Arial" w:cs="Arial"/>
          <w:b/>
          <w:sz w:val="24"/>
          <w:szCs w:val="24"/>
        </w:rPr>
        <w:t>REALIZAR O REGISTRO PRETENDIDO</w:t>
      </w:r>
      <w:r w:rsidRPr="00475454">
        <w:rPr>
          <w:rFonts w:ascii="Arial" w:hAnsi="Arial" w:cs="Arial"/>
          <w:sz w:val="24"/>
          <w:szCs w:val="24"/>
        </w:rPr>
        <w:t xml:space="preserve">, com base na escritura pública de compra e venda do imóvel, tudo em consonância com os Princípios da Segurança Jurídica, </w:t>
      </w:r>
      <w:r w:rsidRPr="00073548">
        <w:rPr>
          <w:rFonts w:ascii="Arial" w:hAnsi="Arial" w:cs="Arial"/>
          <w:b/>
          <w:sz w:val="24"/>
          <w:szCs w:val="24"/>
        </w:rPr>
        <w:t>Amparo à Moradia e boa-fé da aquisição</w:t>
      </w:r>
      <w:r w:rsidRPr="00475454">
        <w:rPr>
          <w:rFonts w:ascii="Arial" w:hAnsi="Arial" w:cs="Arial"/>
          <w:sz w:val="24"/>
          <w:szCs w:val="24"/>
        </w:rPr>
        <w:t>,</w:t>
      </w:r>
      <w:r w:rsidRPr="00475454">
        <w:rPr>
          <w:rFonts w:ascii="Arial" w:hAnsi="Arial" w:cs="Arial"/>
          <w:color w:val="333333"/>
          <w:sz w:val="24"/>
          <w:szCs w:val="24"/>
        </w:rPr>
        <w:t xml:space="preserve"> </w:t>
      </w:r>
      <w:r w:rsidRPr="00475454">
        <w:rPr>
          <w:rFonts w:ascii="Arial" w:hAnsi="Arial" w:cs="Arial"/>
          <w:b/>
          <w:sz w:val="24"/>
          <w:szCs w:val="24"/>
        </w:rPr>
        <w:t>NÃO SENDO DEVIDAS CUSTAS</w:t>
      </w:r>
      <w:r w:rsidRPr="00475454">
        <w:rPr>
          <w:rFonts w:ascii="Arial" w:hAnsi="Arial" w:cs="Arial"/>
          <w:sz w:val="24"/>
          <w:szCs w:val="24"/>
        </w:rPr>
        <w:t xml:space="preserve"> por parte d</w:t>
      </w:r>
      <w:r w:rsidR="00073548">
        <w:rPr>
          <w:rFonts w:ascii="Arial" w:hAnsi="Arial" w:cs="Arial"/>
          <w:sz w:val="24"/>
          <w:szCs w:val="24"/>
        </w:rPr>
        <w:t>o</w:t>
      </w:r>
      <w:r w:rsidRPr="00475454">
        <w:rPr>
          <w:rFonts w:ascii="Arial" w:hAnsi="Arial" w:cs="Arial"/>
          <w:sz w:val="24"/>
          <w:szCs w:val="24"/>
        </w:rPr>
        <w:t xml:space="preserve"> Suscitad</w:t>
      </w:r>
      <w:r w:rsidR="00073548">
        <w:rPr>
          <w:rFonts w:ascii="Arial" w:hAnsi="Arial" w:cs="Arial"/>
          <w:sz w:val="24"/>
          <w:szCs w:val="24"/>
        </w:rPr>
        <w:t>o</w:t>
      </w:r>
      <w:r w:rsidRPr="00475454">
        <w:rPr>
          <w:rFonts w:ascii="Arial" w:hAnsi="Arial" w:cs="Arial"/>
          <w:sz w:val="24"/>
          <w:szCs w:val="24"/>
        </w:rPr>
        <w:t xml:space="preserve">, conforme determina o </w:t>
      </w:r>
      <w:r w:rsidRPr="00475454">
        <w:rPr>
          <w:rFonts w:ascii="Arial" w:hAnsi="Arial" w:cs="Arial"/>
          <w:b/>
          <w:sz w:val="24"/>
          <w:szCs w:val="24"/>
        </w:rPr>
        <w:t>artigo 207 (</w:t>
      </w:r>
      <w:r w:rsidRPr="00475454">
        <w:rPr>
          <w:rFonts w:ascii="Arial" w:hAnsi="Arial" w:cs="Arial"/>
          <w:b/>
          <w:i/>
          <w:sz w:val="24"/>
          <w:szCs w:val="24"/>
        </w:rPr>
        <w:t>No processo, de dúvida, somente serão devidas custas, a serem pagas pelo interessado, quando a dúvida for julgada procedente</w:t>
      </w:r>
      <w:r w:rsidRPr="00475454">
        <w:rPr>
          <w:rFonts w:ascii="Arial" w:hAnsi="Arial" w:cs="Arial"/>
          <w:sz w:val="24"/>
          <w:szCs w:val="24"/>
        </w:rPr>
        <w:t xml:space="preserve">.), da </w:t>
      </w:r>
      <w:r w:rsidRPr="00475454">
        <w:rPr>
          <w:rFonts w:ascii="Arial" w:hAnsi="Arial" w:cs="Arial"/>
          <w:b/>
          <w:sz w:val="24"/>
          <w:szCs w:val="24"/>
        </w:rPr>
        <w:t xml:space="preserve">Lei n.º 6.015/73 </w:t>
      </w:r>
      <w:r w:rsidRPr="00475454">
        <w:rPr>
          <w:rFonts w:ascii="Arial" w:hAnsi="Arial" w:cs="Arial"/>
          <w:sz w:val="24"/>
          <w:szCs w:val="24"/>
        </w:rPr>
        <w:t xml:space="preserve">(Lei dos Registros Públicos). </w:t>
      </w:r>
    </w:p>
    <w:p w:rsidR="006B0D5B" w:rsidRPr="00475454" w:rsidRDefault="006B0D5B" w:rsidP="006B0D5B">
      <w:pPr>
        <w:tabs>
          <w:tab w:val="left" w:pos="1440"/>
        </w:tabs>
        <w:spacing w:before="100" w:beforeAutospacing="1" w:after="100" w:afterAutospacing="1" w:line="240" w:lineRule="auto"/>
        <w:jc w:val="both"/>
        <w:rPr>
          <w:rFonts w:ascii="Arial" w:hAnsi="Arial" w:cs="Arial"/>
          <w:sz w:val="24"/>
          <w:szCs w:val="24"/>
        </w:rPr>
      </w:pPr>
      <w:r w:rsidRPr="00475454">
        <w:rPr>
          <w:rFonts w:ascii="Arial" w:hAnsi="Arial" w:cs="Arial"/>
          <w:sz w:val="24"/>
          <w:szCs w:val="24"/>
        </w:rPr>
        <w:t xml:space="preserve">             É a manifestação. </w:t>
      </w:r>
    </w:p>
    <w:p w:rsidR="006B0D5B" w:rsidRPr="00475454" w:rsidRDefault="006B0D5B" w:rsidP="00865B7B">
      <w:pPr>
        <w:tabs>
          <w:tab w:val="left" w:pos="1440"/>
        </w:tabs>
        <w:spacing w:before="100" w:beforeAutospacing="1" w:after="100" w:afterAutospacing="1" w:line="240" w:lineRule="auto"/>
        <w:jc w:val="both"/>
        <w:rPr>
          <w:rFonts w:ascii="Arial" w:hAnsi="Arial" w:cs="Arial"/>
          <w:sz w:val="24"/>
          <w:szCs w:val="24"/>
        </w:rPr>
      </w:pPr>
      <w:r w:rsidRPr="00475454">
        <w:rPr>
          <w:rFonts w:ascii="Arial" w:hAnsi="Arial" w:cs="Arial"/>
          <w:sz w:val="24"/>
          <w:szCs w:val="24"/>
        </w:rPr>
        <w:t xml:space="preserve">             Belém - PA, </w:t>
      </w:r>
      <w:r w:rsidR="00073548">
        <w:rPr>
          <w:rFonts w:ascii="Arial" w:hAnsi="Arial" w:cs="Arial"/>
          <w:sz w:val="24"/>
          <w:szCs w:val="24"/>
        </w:rPr>
        <w:t>25</w:t>
      </w:r>
      <w:r w:rsidRPr="00475454">
        <w:rPr>
          <w:rFonts w:ascii="Arial" w:hAnsi="Arial" w:cs="Arial"/>
          <w:sz w:val="24"/>
          <w:szCs w:val="24"/>
        </w:rPr>
        <w:t xml:space="preserve"> de </w:t>
      </w:r>
      <w:r w:rsidR="00073548">
        <w:rPr>
          <w:rFonts w:ascii="Arial" w:hAnsi="Arial" w:cs="Arial"/>
          <w:sz w:val="24"/>
          <w:szCs w:val="24"/>
        </w:rPr>
        <w:t>julho</w:t>
      </w:r>
      <w:r w:rsidRPr="00475454">
        <w:rPr>
          <w:rFonts w:ascii="Arial" w:hAnsi="Arial" w:cs="Arial"/>
          <w:sz w:val="24"/>
          <w:szCs w:val="24"/>
        </w:rPr>
        <w:t xml:space="preserve"> de 2018. </w:t>
      </w:r>
    </w:p>
    <w:p w:rsidR="00865B7B" w:rsidRDefault="00865B7B" w:rsidP="006B0D5B">
      <w:pPr>
        <w:pStyle w:val="SemEspaamento"/>
        <w:jc w:val="center"/>
        <w:rPr>
          <w:rFonts w:ascii="Arial" w:hAnsi="Arial" w:cs="Arial"/>
          <w:b/>
          <w:sz w:val="24"/>
          <w:szCs w:val="24"/>
        </w:rPr>
      </w:pPr>
    </w:p>
    <w:p w:rsidR="00865B7B" w:rsidRDefault="00865B7B" w:rsidP="006B0D5B">
      <w:pPr>
        <w:pStyle w:val="SemEspaamento"/>
        <w:jc w:val="center"/>
        <w:rPr>
          <w:rFonts w:ascii="Arial" w:hAnsi="Arial" w:cs="Arial"/>
          <w:b/>
          <w:sz w:val="24"/>
          <w:szCs w:val="24"/>
        </w:rPr>
      </w:pPr>
    </w:p>
    <w:p w:rsidR="006B0D5B" w:rsidRPr="00475454" w:rsidRDefault="006B0D5B" w:rsidP="006B0D5B">
      <w:pPr>
        <w:pStyle w:val="SemEspaamento"/>
        <w:jc w:val="center"/>
        <w:rPr>
          <w:rFonts w:ascii="Arial" w:hAnsi="Arial" w:cs="Arial"/>
          <w:b/>
          <w:sz w:val="24"/>
          <w:szCs w:val="24"/>
        </w:rPr>
      </w:pPr>
      <w:r w:rsidRPr="00475454">
        <w:rPr>
          <w:rFonts w:ascii="Arial" w:hAnsi="Arial" w:cs="Arial"/>
          <w:b/>
          <w:sz w:val="24"/>
          <w:szCs w:val="24"/>
        </w:rPr>
        <w:t>JOÃO GUALBERTO DOS SANTOS SILVA</w:t>
      </w:r>
    </w:p>
    <w:p w:rsidR="006B0D5B" w:rsidRPr="00475454" w:rsidRDefault="006B0D5B" w:rsidP="006B0D5B">
      <w:pPr>
        <w:pStyle w:val="SemEspaamento"/>
        <w:jc w:val="center"/>
        <w:rPr>
          <w:rFonts w:ascii="Arial" w:hAnsi="Arial" w:cs="Arial"/>
          <w:b/>
          <w:sz w:val="24"/>
          <w:szCs w:val="24"/>
        </w:rPr>
      </w:pPr>
      <w:r w:rsidRPr="00475454">
        <w:rPr>
          <w:rFonts w:ascii="Arial" w:hAnsi="Arial" w:cs="Arial"/>
          <w:b/>
          <w:sz w:val="24"/>
          <w:szCs w:val="24"/>
        </w:rPr>
        <w:t>1º PROMOTOR DE JUSTIÇA DE REGISTROS PÚBLICOS</w:t>
      </w:r>
      <w:bookmarkEnd w:id="0"/>
    </w:p>
    <w:p w:rsidR="006B0D5B" w:rsidRPr="00475454" w:rsidRDefault="006B0D5B" w:rsidP="006B0D5B">
      <w:pPr>
        <w:rPr>
          <w:rFonts w:ascii="Arial" w:hAnsi="Arial" w:cs="Arial"/>
          <w:sz w:val="24"/>
          <w:szCs w:val="24"/>
        </w:rPr>
      </w:pPr>
    </w:p>
    <w:p w:rsidR="006B0D5B" w:rsidRPr="00475454" w:rsidRDefault="006B0D5B" w:rsidP="006B0D5B">
      <w:pPr>
        <w:rPr>
          <w:rFonts w:ascii="Arial" w:hAnsi="Arial" w:cs="Arial"/>
          <w:sz w:val="24"/>
          <w:szCs w:val="24"/>
        </w:rPr>
      </w:pPr>
    </w:p>
    <w:sectPr w:rsidR="006B0D5B" w:rsidRPr="00475454" w:rsidSect="008F4823">
      <w:headerReference w:type="default" r:id="rId7"/>
      <w:pgSz w:w="12240" w:h="15840"/>
      <w:pgMar w:top="2835" w:right="1701"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2C" w:rsidRDefault="0014352C">
      <w:pPr>
        <w:spacing w:after="0" w:line="240" w:lineRule="auto"/>
      </w:pPr>
      <w:r>
        <w:separator/>
      </w:r>
    </w:p>
  </w:endnote>
  <w:endnote w:type="continuationSeparator" w:id="0">
    <w:p w:rsidR="0014352C" w:rsidRDefault="0014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2C" w:rsidRDefault="0014352C">
      <w:pPr>
        <w:spacing w:after="0" w:line="240" w:lineRule="auto"/>
      </w:pPr>
      <w:r>
        <w:separator/>
      </w:r>
    </w:p>
  </w:footnote>
  <w:footnote w:type="continuationSeparator" w:id="0">
    <w:p w:rsidR="0014352C" w:rsidRDefault="00143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23" w:rsidRDefault="008F4823" w:rsidP="008F4823">
    <w:pPr>
      <w:pStyle w:val="Cabealho"/>
      <w:jc w:val="center"/>
    </w:pPr>
    <w:r w:rsidRPr="00C53C63">
      <w:rPr>
        <w:noProof/>
      </w:rPr>
      <w:drawing>
        <wp:inline distT="0" distB="0" distL="0" distR="0" wp14:anchorId="0F6D2EB2" wp14:editId="6AA52799">
          <wp:extent cx="2019935" cy="1467485"/>
          <wp:effectExtent l="0" t="0" r="0" b="0"/>
          <wp:docPr id="1" name="Imagem 1" descr="G:\diversos\Simbolo M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diversos\Simbolo MP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14674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ED"/>
    <w:rsid w:val="000066F6"/>
    <w:rsid w:val="00073548"/>
    <w:rsid w:val="000959EA"/>
    <w:rsid w:val="0014352C"/>
    <w:rsid w:val="001A4C91"/>
    <w:rsid w:val="00205BE5"/>
    <w:rsid w:val="002B3655"/>
    <w:rsid w:val="00331B68"/>
    <w:rsid w:val="00504941"/>
    <w:rsid w:val="006B0D5B"/>
    <w:rsid w:val="006B33FB"/>
    <w:rsid w:val="007E6935"/>
    <w:rsid w:val="00865B7B"/>
    <w:rsid w:val="008B4A3A"/>
    <w:rsid w:val="008F4823"/>
    <w:rsid w:val="0090143A"/>
    <w:rsid w:val="009A1136"/>
    <w:rsid w:val="00A227ED"/>
    <w:rsid w:val="00A71F09"/>
    <w:rsid w:val="00B0527C"/>
    <w:rsid w:val="00C27BB6"/>
    <w:rsid w:val="00C76100"/>
    <w:rsid w:val="00D12AD5"/>
    <w:rsid w:val="00FF43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5B"/>
    <w:rPr>
      <w:rFonts w:ascii="Calibri" w:eastAsia="Calibri" w:hAnsi="Calibri" w:cs="Times New Roman"/>
    </w:rPr>
  </w:style>
  <w:style w:type="paragraph" w:styleId="Ttulo1">
    <w:name w:val="heading 1"/>
    <w:basedOn w:val="Normal"/>
    <w:next w:val="Normal"/>
    <w:link w:val="Ttulo1Char"/>
    <w:qFormat/>
    <w:rsid w:val="006B0D5B"/>
    <w:pPr>
      <w:keepNext/>
      <w:spacing w:after="0" w:line="240" w:lineRule="auto"/>
      <w:jc w:val="both"/>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0D5B"/>
    <w:rPr>
      <w:rFonts w:ascii="Times New Roman" w:eastAsia="Times New Roman" w:hAnsi="Times New Roman" w:cs="Times New Roman"/>
      <w:b/>
      <w:sz w:val="24"/>
      <w:szCs w:val="20"/>
      <w:lang w:eastAsia="pt-BR"/>
    </w:rPr>
  </w:style>
  <w:style w:type="paragraph" w:styleId="NormalWeb">
    <w:name w:val="Normal (Web)"/>
    <w:basedOn w:val="Normal"/>
    <w:uiPriority w:val="99"/>
    <w:rsid w:val="006B0D5B"/>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semiHidden/>
    <w:rsid w:val="006B0D5B"/>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6B0D5B"/>
    <w:rPr>
      <w:rFonts w:ascii="Times New Roman" w:eastAsia="Times New Roman" w:hAnsi="Times New Roman" w:cs="Times New Roman"/>
      <w:sz w:val="24"/>
      <w:szCs w:val="24"/>
      <w:lang w:eastAsia="pt-BR"/>
    </w:rPr>
  </w:style>
  <w:style w:type="paragraph" w:styleId="SemEspaamento">
    <w:name w:val="No Spacing"/>
    <w:uiPriority w:val="1"/>
    <w:qFormat/>
    <w:rsid w:val="006B0D5B"/>
    <w:pPr>
      <w:spacing w:after="0" w:line="240" w:lineRule="auto"/>
    </w:pPr>
    <w:rPr>
      <w:rFonts w:ascii="Calibri" w:eastAsia="Calibri" w:hAnsi="Calibri" w:cs="Times New Roman"/>
    </w:rPr>
  </w:style>
  <w:style w:type="paragraph" w:styleId="Ttulo">
    <w:name w:val="Title"/>
    <w:basedOn w:val="Normal"/>
    <w:link w:val="TtuloChar"/>
    <w:qFormat/>
    <w:rsid w:val="006B0D5B"/>
    <w:pPr>
      <w:spacing w:after="0" w:line="240" w:lineRule="auto"/>
      <w:jc w:val="center"/>
    </w:pPr>
    <w:rPr>
      <w:rFonts w:ascii="Times New Roman" w:eastAsia="Times New Roman" w:hAnsi="Times New Roman"/>
      <w:sz w:val="28"/>
      <w:szCs w:val="24"/>
      <w:u w:val="single"/>
      <w:lang w:eastAsia="pt-BR"/>
    </w:rPr>
  </w:style>
  <w:style w:type="character" w:customStyle="1" w:styleId="TtuloChar">
    <w:name w:val="Título Char"/>
    <w:basedOn w:val="Fontepargpadro"/>
    <w:link w:val="Ttulo"/>
    <w:rsid w:val="006B0D5B"/>
    <w:rPr>
      <w:rFonts w:ascii="Times New Roman" w:eastAsia="Times New Roman" w:hAnsi="Times New Roman" w:cs="Times New Roman"/>
      <w:sz w:val="28"/>
      <w:szCs w:val="24"/>
      <w:u w:val="single"/>
      <w:lang w:eastAsia="pt-BR"/>
    </w:rPr>
  </w:style>
  <w:style w:type="paragraph" w:customStyle="1" w:styleId="Cabealho1">
    <w:name w:val="Cabeçalho1"/>
    <w:basedOn w:val="Normal"/>
    <w:rsid w:val="006B0D5B"/>
    <w:pPr>
      <w:widowControl w:val="0"/>
      <w:suppressLineNumbers/>
      <w:tabs>
        <w:tab w:val="center" w:pos="4535"/>
        <w:tab w:val="right" w:pos="9071"/>
      </w:tabs>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styleId="Textodebalo">
    <w:name w:val="Balloon Text"/>
    <w:basedOn w:val="Normal"/>
    <w:link w:val="TextodebaloChar"/>
    <w:uiPriority w:val="99"/>
    <w:semiHidden/>
    <w:unhideWhenUsed/>
    <w:rsid w:val="00C27B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7B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5B"/>
    <w:rPr>
      <w:rFonts w:ascii="Calibri" w:eastAsia="Calibri" w:hAnsi="Calibri" w:cs="Times New Roman"/>
    </w:rPr>
  </w:style>
  <w:style w:type="paragraph" w:styleId="Ttulo1">
    <w:name w:val="heading 1"/>
    <w:basedOn w:val="Normal"/>
    <w:next w:val="Normal"/>
    <w:link w:val="Ttulo1Char"/>
    <w:qFormat/>
    <w:rsid w:val="006B0D5B"/>
    <w:pPr>
      <w:keepNext/>
      <w:spacing w:after="0" w:line="240" w:lineRule="auto"/>
      <w:jc w:val="both"/>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0D5B"/>
    <w:rPr>
      <w:rFonts w:ascii="Times New Roman" w:eastAsia="Times New Roman" w:hAnsi="Times New Roman" w:cs="Times New Roman"/>
      <w:b/>
      <w:sz w:val="24"/>
      <w:szCs w:val="20"/>
      <w:lang w:eastAsia="pt-BR"/>
    </w:rPr>
  </w:style>
  <w:style w:type="paragraph" w:styleId="NormalWeb">
    <w:name w:val="Normal (Web)"/>
    <w:basedOn w:val="Normal"/>
    <w:uiPriority w:val="99"/>
    <w:rsid w:val="006B0D5B"/>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semiHidden/>
    <w:rsid w:val="006B0D5B"/>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6B0D5B"/>
    <w:rPr>
      <w:rFonts w:ascii="Times New Roman" w:eastAsia="Times New Roman" w:hAnsi="Times New Roman" w:cs="Times New Roman"/>
      <w:sz w:val="24"/>
      <w:szCs w:val="24"/>
      <w:lang w:eastAsia="pt-BR"/>
    </w:rPr>
  </w:style>
  <w:style w:type="paragraph" w:styleId="SemEspaamento">
    <w:name w:val="No Spacing"/>
    <w:uiPriority w:val="1"/>
    <w:qFormat/>
    <w:rsid w:val="006B0D5B"/>
    <w:pPr>
      <w:spacing w:after="0" w:line="240" w:lineRule="auto"/>
    </w:pPr>
    <w:rPr>
      <w:rFonts w:ascii="Calibri" w:eastAsia="Calibri" w:hAnsi="Calibri" w:cs="Times New Roman"/>
    </w:rPr>
  </w:style>
  <w:style w:type="paragraph" w:styleId="Ttulo">
    <w:name w:val="Title"/>
    <w:basedOn w:val="Normal"/>
    <w:link w:val="TtuloChar"/>
    <w:qFormat/>
    <w:rsid w:val="006B0D5B"/>
    <w:pPr>
      <w:spacing w:after="0" w:line="240" w:lineRule="auto"/>
      <w:jc w:val="center"/>
    </w:pPr>
    <w:rPr>
      <w:rFonts w:ascii="Times New Roman" w:eastAsia="Times New Roman" w:hAnsi="Times New Roman"/>
      <w:sz w:val="28"/>
      <w:szCs w:val="24"/>
      <w:u w:val="single"/>
      <w:lang w:eastAsia="pt-BR"/>
    </w:rPr>
  </w:style>
  <w:style w:type="character" w:customStyle="1" w:styleId="TtuloChar">
    <w:name w:val="Título Char"/>
    <w:basedOn w:val="Fontepargpadro"/>
    <w:link w:val="Ttulo"/>
    <w:rsid w:val="006B0D5B"/>
    <w:rPr>
      <w:rFonts w:ascii="Times New Roman" w:eastAsia="Times New Roman" w:hAnsi="Times New Roman" w:cs="Times New Roman"/>
      <w:sz w:val="28"/>
      <w:szCs w:val="24"/>
      <w:u w:val="single"/>
      <w:lang w:eastAsia="pt-BR"/>
    </w:rPr>
  </w:style>
  <w:style w:type="paragraph" w:customStyle="1" w:styleId="Cabealho1">
    <w:name w:val="Cabeçalho1"/>
    <w:basedOn w:val="Normal"/>
    <w:rsid w:val="006B0D5B"/>
    <w:pPr>
      <w:widowControl w:val="0"/>
      <w:suppressLineNumbers/>
      <w:tabs>
        <w:tab w:val="center" w:pos="4535"/>
        <w:tab w:val="right" w:pos="9071"/>
      </w:tabs>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styleId="Textodebalo">
    <w:name w:val="Balloon Text"/>
    <w:basedOn w:val="Normal"/>
    <w:link w:val="TextodebaloChar"/>
    <w:uiPriority w:val="99"/>
    <w:semiHidden/>
    <w:unhideWhenUsed/>
    <w:rsid w:val="00C27B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7B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2403</Words>
  <Characters>12977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HUGO ALESSON PASSOS DA SILVA</cp:lastModifiedBy>
  <cp:revision>4</cp:revision>
  <dcterms:created xsi:type="dcterms:W3CDTF">2018-07-25T11:47:00Z</dcterms:created>
  <dcterms:modified xsi:type="dcterms:W3CDTF">2019-08-01T15:19:00Z</dcterms:modified>
</cp:coreProperties>
</file>