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32" w:rsidRPr="005C6C3F" w:rsidRDefault="00494E32" w:rsidP="00494E32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  <w:lang w:val="pt-BR"/>
        </w:rPr>
      </w:pPr>
      <w:r w:rsidRPr="005C6C3F">
        <w:rPr>
          <w:rFonts w:ascii="Arial" w:hAnsi="Arial" w:cs="Arial"/>
          <w:b/>
          <w:smallCaps/>
          <w:sz w:val="24"/>
          <w:u w:val="none"/>
          <w:lang w:val="pt-BR"/>
        </w:rPr>
        <w:t xml:space="preserve">EXCELENTÍSSIMO SENHOR JUIZ DE DIREITO </w:t>
      </w:r>
      <w:proofErr w:type="gramStart"/>
      <w:r w:rsidRPr="005C6C3F">
        <w:rPr>
          <w:rFonts w:ascii="Arial" w:hAnsi="Arial" w:cs="Arial"/>
          <w:b/>
          <w:smallCaps/>
          <w:sz w:val="24"/>
          <w:u w:val="none"/>
          <w:lang w:val="pt-BR"/>
        </w:rPr>
        <w:t xml:space="preserve">DA </w:t>
      </w:r>
      <w:r w:rsidR="005C6C3F" w:rsidRPr="005C6C3F">
        <w:rPr>
          <w:rFonts w:ascii="Arial" w:hAnsi="Arial" w:cs="Arial"/>
          <w:b/>
          <w:sz w:val="24"/>
        </w:rPr>
        <w:t>...</w:t>
      </w:r>
      <w:proofErr w:type="gramEnd"/>
      <w:r w:rsidR="005C6C3F" w:rsidRPr="005C6C3F">
        <w:rPr>
          <w:rFonts w:ascii="Arial" w:hAnsi="Arial" w:cs="Arial"/>
          <w:b/>
          <w:sz w:val="24"/>
        </w:rPr>
        <w:t xml:space="preserve"> </w:t>
      </w:r>
      <w:r w:rsidRPr="005C6C3F">
        <w:rPr>
          <w:rFonts w:ascii="Arial" w:hAnsi="Arial" w:cs="Arial"/>
          <w:b/>
          <w:smallCaps/>
          <w:sz w:val="24"/>
          <w:u w:val="none"/>
          <w:lang w:val="pt-BR"/>
        </w:rPr>
        <w:t>VARA CÍVEL DE BELÉM</w:t>
      </w:r>
    </w:p>
    <w:p w:rsidR="00494E32" w:rsidRPr="005C6C3F" w:rsidRDefault="00494E32" w:rsidP="00494E32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  <w:lang w:val="pt-BR"/>
        </w:rPr>
      </w:pPr>
    </w:p>
    <w:p w:rsidR="00494E32" w:rsidRPr="005C6C3F" w:rsidRDefault="00494E32" w:rsidP="00494E32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5C6C3F">
        <w:rPr>
          <w:rFonts w:ascii="Arial" w:hAnsi="Arial" w:cs="Arial"/>
          <w:b/>
          <w:smallCaps/>
          <w:sz w:val="24"/>
          <w:u w:val="none"/>
        </w:rPr>
        <w:t xml:space="preserve">PROCESSO N.º </w:t>
      </w:r>
    </w:p>
    <w:p w:rsidR="00494E32" w:rsidRPr="005C6C3F" w:rsidRDefault="00494E32" w:rsidP="00494E32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  <w:lang w:val="pt-BR"/>
        </w:rPr>
      </w:pPr>
      <w:r w:rsidRPr="005C6C3F">
        <w:rPr>
          <w:rFonts w:ascii="Arial" w:hAnsi="Arial" w:cs="Arial"/>
          <w:b/>
          <w:smallCaps/>
          <w:sz w:val="24"/>
          <w:u w:val="none"/>
        </w:rPr>
        <w:t xml:space="preserve">AUTOS: </w:t>
      </w:r>
      <w:r w:rsidRPr="005C6C3F">
        <w:rPr>
          <w:rFonts w:ascii="Arial" w:hAnsi="Arial" w:cs="Arial"/>
          <w:b/>
          <w:smallCaps/>
          <w:sz w:val="24"/>
          <w:u w:val="none"/>
          <w:lang w:val="pt-BR"/>
        </w:rPr>
        <w:t>AÇÃO ANULATÓRIA DE ESCRITURA PÚBLICA DE VENDA E COMPRA DE TERRENO E REGISTRO DE IMÓVEL.</w:t>
      </w:r>
    </w:p>
    <w:p w:rsidR="00494E32" w:rsidRPr="005C6C3F" w:rsidRDefault="00494E32" w:rsidP="00494E32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  <w:lang w:val="pt-BR"/>
        </w:rPr>
      </w:pPr>
      <w:r w:rsidRPr="005C6C3F">
        <w:rPr>
          <w:rFonts w:ascii="Arial" w:hAnsi="Arial" w:cs="Arial"/>
          <w:b/>
          <w:smallCaps/>
          <w:sz w:val="24"/>
          <w:u w:val="none"/>
        </w:rPr>
        <w:t xml:space="preserve">AUTOR(A): </w:t>
      </w:r>
    </w:p>
    <w:p w:rsidR="00494E32" w:rsidRPr="005C6C3F" w:rsidRDefault="00494E32" w:rsidP="005C6C3F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  <w:lang w:val="pt-BR"/>
        </w:rPr>
      </w:pPr>
      <w:r w:rsidRPr="005C6C3F">
        <w:rPr>
          <w:rFonts w:ascii="Arial" w:hAnsi="Arial" w:cs="Arial"/>
          <w:b/>
          <w:smallCaps/>
          <w:sz w:val="24"/>
          <w:u w:val="none"/>
          <w:lang w:val="pt-BR"/>
        </w:rPr>
        <w:t xml:space="preserve">RÉU: </w:t>
      </w:r>
    </w:p>
    <w:p w:rsidR="00494E32" w:rsidRPr="005C6C3F" w:rsidRDefault="00494E32" w:rsidP="00494E3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6C3F">
        <w:rPr>
          <w:rFonts w:ascii="Arial" w:hAnsi="Arial" w:cs="Arial"/>
          <w:b/>
          <w:sz w:val="24"/>
          <w:szCs w:val="24"/>
        </w:rPr>
        <w:t xml:space="preserve">           </w:t>
      </w:r>
    </w:p>
    <w:p w:rsidR="00494E32" w:rsidRPr="005C6C3F" w:rsidRDefault="00494E32" w:rsidP="00494E32">
      <w:pPr>
        <w:spacing w:before="24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C6C3F">
        <w:rPr>
          <w:rFonts w:ascii="Arial" w:hAnsi="Arial" w:cs="Arial"/>
          <w:sz w:val="24"/>
          <w:szCs w:val="24"/>
        </w:rPr>
        <w:t xml:space="preserve">         Trata-se de</w:t>
      </w:r>
      <w:r w:rsidRPr="005C6C3F"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5C6C3F">
        <w:rPr>
          <w:rFonts w:ascii="Arial" w:hAnsi="Arial" w:cs="Arial"/>
          <w:b/>
          <w:smallCaps/>
          <w:sz w:val="24"/>
        </w:rPr>
        <w:t>AÇÃO ANULATÓRIA DE ESCRITURA PÚBLICA DE VENDA E COMPRA DE TERRENO E REGISTRO DE IMÓVEL</w:t>
      </w:r>
      <w:r w:rsidRPr="005C6C3F">
        <w:rPr>
          <w:rFonts w:ascii="Arial" w:hAnsi="Arial" w:cs="Arial"/>
          <w:b/>
          <w:smallCaps/>
          <w:sz w:val="24"/>
          <w:szCs w:val="24"/>
        </w:rPr>
        <w:t xml:space="preserve">, </w:t>
      </w:r>
      <w:r w:rsidRPr="005C6C3F">
        <w:rPr>
          <w:rFonts w:ascii="Arial" w:hAnsi="Arial" w:cs="Arial"/>
          <w:sz w:val="24"/>
          <w:szCs w:val="24"/>
        </w:rPr>
        <w:t xml:space="preserve">ajuizada </w:t>
      </w:r>
      <w:proofErr w:type="gramStart"/>
      <w:r w:rsidRPr="005C6C3F">
        <w:rPr>
          <w:rFonts w:ascii="Arial" w:hAnsi="Arial" w:cs="Arial"/>
          <w:sz w:val="24"/>
          <w:szCs w:val="24"/>
        </w:rPr>
        <w:t xml:space="preserve">por </w:t>
      </w:r>
      <w:r w:rsidR="005C6C3F" w:rsidRPr="005C6C3F">
        <w:rPr>
          <w:rFonts w:ascii="Arial" w:hAnsi="Arial" w:cs="Arial"/>
          <w:b/>
          <w:smallCaps/>
          <w:sz w:val="24"/>
        </w:rPr>
        <w:t>...</w:t>
      </w:r>
      <w:proofErr w:type="gramEnd"/>
      <w:r w:rsidRPr="005C6C3F">
        <w:rPr>
          <w:rFonts w:ascii="Arial" w:hAnsi="Arial" w:cs="Arial"/>
          <w:b/>
          <w:smallCaps/>
          <w:sz w:val="24"/>
        </w:rPr>
        <w:t xml:space="preserve"> </w:t>
      </w:r>
      <w:proofErr w:type="gramStart"/>
      <w:r w:rsidRPr="005C6C3F">
        <w:rPr>
          <w:rFonts w:ascii="Arial" w:hAnsi="Arial" w:cs="Arial"/>
          <w:b/>
          <w:smallCaps/>
          <w:sz w:val="24"/>
        </w:rPr>
        <w:t>e</w:t>
      </w:r>
      <w:proofErr w:type="gramEnd"/>
      <w:r w:rsidRPr="005C6C3F">
        <w:rPr>
          <w:rFonts w:ascii="Arial" w:hAnsi="Arial" w:cs="Arial"/>
          <w:b/>
          <w:smallCaps/>
          <w:sz w:val="24"/>
        </w:rPr>
        <w:t xml:space="preserve"> </w:t>
      </w:r>
      <w:r w:rsidR="005C6C3F" w:rsidRPr="005C6C3F">
        <w:rPr>
          <w:rFonts w:ascii="Arial" w:hAnsi="Arial" w:cs="Arial"/>
          <w:b/>
          <w:smallCaps/>
          <w:sz w:val="24"/>
        </w:rPr>
        <w:t>...</w:t>
      </w:r>
      <w:r w:rsidRPr="005C6C3F">
        <w:rPr>
          <w:rFonts w:ascii="Arial" w:hAnsi="Arial" w:cs="Arial"/>
          <w:b/>
          <w:smallCaps/>
          <w:sz w:val="24"/>
        </w:rPr>
        <w:t xml:space="preserve">, </w:t>
      </w:r>
      <w:r w:rsidRPr="005C6C3F">
        <w:rPr>
          <w:rFonts w:ascii="Arial" w:hAnsi="Arial" w:cs="Arial"/>
          <w:sz w:val="24"/>
          <w:szCs w:val="24"/>
        </w:rPr>
        <w:t xml:space="preserve">contra </w:t>
      </w:r>
      <w:r w:rsidR="005C6C3F" w:rsidRPr="005C6C3F">
        <w:rPr>
          <w:rFonts w:ascii="Arial" w:hAnsi="Arial" w:cs="Arial"/>
          <w:b/>
          <w:smallCaps/>
          <w:sz w:val="24"/>
        </w:rPr>
        <w:t>...</w:t>
      </w:r>
      <w:r w:rsidR="0043466D" w:rsidRPr="005C6C3F">
        <w:rPr>
          <w:rFonts w:ascii="Arial" w:hAnsi="Arial" w:cs="Arial"/>
          <w:b/>
          <w:smallCaps/>
          <w:sz w:val="24"/>
        </w:rPr>
        <w:t xml:space="preserve"> </w:t>
      </w:r>
      <w:proofErr w:type="gramStart"/>
      <w:r w:rsidR="0043466D" w:rsidRPr="005C6C3F">
        <w:rPr>
          <w:rFonts w:ascii="Arial" w:hAnsi="Arial" w:cs="Arial"/>
          <w:b/>
          <w:smallCaps/>
          <w:sz w:val="24"/>
        </w:rPr>
        <w:t>e</w:t>
      </w:r>
      <w:proofErr w:type="gramEnd"/>
      <w:r w:rsidR="0043466D" w:rsidRPr="005C6C3F">
        <w:rPr>
          <w:rFonts w:ascii="Arial" w:hAnsi="Arial" w:cs="Arial"/>
          <w:b/>
          <w:smallCaps/>
          <w:sz w:val="24"/>
        </w:rPr>
        <w:t xml:space="preserve"> </w:t>
      </w:r>
      <w:r w:rsidR="005C6C3F" w:rsidRPr="005C6C3F">
        <w:rPr>
          <w:rFonts w:ascii="Arial" w:hAnsi="Arial" w:cs="Arial"/>
          <w:b/>
          <w:smallCaps/>
          <w:sz w:val="24"/>
        </w:rPr>
        <w:t>...</w:t>
      </w:r>
      <w:r w:rsidR="0043466D" w:rsidRPr="005C6C3F">
        <w:rPr>
          <w:rFonts w:ascii="Arial" w:hAnsi="Arial" w:cs="Arial"/>
          <w:b/>
          <w:smallCaps/>
          <w:sz w:val="24"/>
        </w:rPr>
        <w:t xml:space="preserve">, </w:t>
      </w:r>
      <w:r w:rsidR="0043466D" w:rsidRPr="005C6C3F">
        <w:rPr>
          <w:rFonts w:ascii="Arial" w:hAnsi="Arial" w:cs="Arial"/>
          <w:sz w:val="24"/>
          <w:szCs w:val="24"/>
        </w:rPr>
        <w:t xml:space="preserve">qualificados na </w:t>
      </w:r>
      <w:proofErr w:type="spellStart"/>
      <w:r w:rsidR="0043466D" w:rsidRPr="005C6C3F">
        <w:rPr>
          <w:rFonts w:ascii="Arial" w:hAnsi="Arial" w:cs="Arial"/>
          <w:sz w:val="24"/>
          <w:szCs w:val="24"/>
        </w:rPr>
        <w:t>proemial</w:t>
      </w:r>
      <w:proofErr w:type="spellEnd"/>
      <w:r w:rsidR="0043466D" w:rsidRPr="005C6C3F">
        <w:rPr>
          <w:rFonts w:ascii="Arial" w:hAnsi="Arial" w:cs="Arial"/>
          <w:sz w:val="24"/>
          <w:szCs w:val="24"/>
        </w:rPr>
        <w:t>, com fundamento nos artigos 185, 145 e 147, do Código Civil Brasileiro</w:t>
      </w:r>
      <w:r w:rsidRPr="005C6C3F">
        <w:rPr>
          <w:rFonts w:ascii="Arial" w:hAnsi="Arial" w:cs="Arial"/>
          <w:sz w:val="24"/>
          <w:szCs w:val="24"/>
        </w:rPr>
        <w:t xml:space="preserve">.            </w:t>
      </w:r>
    </w:p>
    <w:p w:rsidR="007747D9" w:rsidRPr="005C6C3F" w:rsidRDefault="00494E32" w:rsidP="00494E32">
      <w:pPr>
        <w:pStyle w:val="Recuodecorpodetexto"/>
        <w:spacing w:before="240" w:after="240"/>
        <w:ind w:firstLine="360"/>
        <w:rPr>
          <w:rFonts w:cs="Arial"/>
          <w:lang w:val="pt-BR"/>
        </w:rPr>
      </w:pPr>
      <w:r w:rsidRPr="005C6C3F">
        <w:rPr>
          <w:rFonts w:cs="Arial"/>
        </w:rPr>
        <w:t xml:space="preserve">      </w:t>
      </w:r>
      <w:r w:rsidRPr="005C6C3F">
        <w:rPr>
          <w:rFonts w:cs="Arial"/>
          <w:lang w:val="pt-BR"/>
        </w:rPr>
        <w:t xml:space="preserve">   Na</w:t>
      </w:r>
      <w:r w:rsidR="0043466D" w:rsidRPr="005C6C3F">
        <w:rPr>
          <w:rFonts w:cs="Arial"/>
          <w:lang w:val="pt-BR"/>
        </w:rPr>
        <w:t xml:space="preserve">rra </w:t>
      </w:r>
      <w:proofErr w:type="gramStart"/>
      <w:r w:rsidR="0043466D" w:rsidRPr="005C6C3F">
        <w:rPr>
          <w:rFonts w:cs="Arial"/>
          <w:lang w:val="pt-BR"/>
        </w:rPr>
        <w:t>a</w:t>
      </w:r>
      <w:proofErr w:type="gramEnd"/>
      <w:r w:rsidR="0043466D" w:rsidRPr="005C6C3F">
        <w:rPr>
          <w:rFonts w:cs="Arial"/>
          <w:lang w:val="pt-BR"/>
        </w:rPr>
        <w:t xml:space="preserve"> peça de arranque, em resumo, ter o autor, em meados do mês de dezembro do ano de 1978, adquirido de forma mansa e pacífica o imóvel </w:t>
      </w:r>
      <w:r w:rsidR="007747D9" w:rsidRPr="005C6C3F">
        <w:rPr>
          <w:rFonts w:cs="Arial"/>
          <w:lang w:val="pt-BR"/>
        </w:rPr>
        <w:t>“descrito</w:t>
      </w:r>
      <w:r w:rsidR="0043466D" w:rsidRPr="005C6C3F">
        <w:rPr>
          <w:rFonts w:cs="Arial"/>
          <w:lang w:val="pt-BR"/>
        </w:rPr>
        <w:t xml:space="preserve"> e caracterizado, sorte de terra destacado de maior porção, do lote agrícola n.º </w:t>
      </w:r>
      <w:r w:rsidR="005C6C3F" w:rsidRPr="005C6C3F">
        <w:rPr>
          <w:rFonts w:cs="Arial"/>
          <w:lang w:val="pt-BR"/>
        </w:rPr>
        <w:t>...</w:t>
      </w:r>
      <w:r w:rsidR="0043466D" w:rsidRPr="005C6C3F">
        <w:rPr>
          <w:rFonts w:cs="Arial"/>
          <w:lang w:val="pt-BR"/>
        </w:rPr>
        <w:t xml:space="preserve">, situado na </w:t>
      </w:r>
      <w:r w:rsidR="005C6C3F" w:rsidRPr="005C6C3F">
        <w:rPr>
          <w:rFonts w:cs="Arial"/>
          <w:lang w:val="pt-BR"/>
        </w:rPr>
        <w:t>...</w:t>
      </w:r>
      <w:r w:rsidR="0043466D" w:rsidRPr="005C6C3F">
        <w:rPr>
          <w:rFonts w:cs="Arial"/>
          <w:lang w:val="pt-BR"/>
        </w:rPr>
        <w:t xml:space="preserve">, do município de </w:t>
      </w:r>
      <w:r w:rsidR="005C6C3F" w:rsidRPr="005C6C3F">
        <w:rPr>
          <w:rFonts w:cs="Arial"/>
          <w:b/>
        </w:rPr>
        <w:t xml:space="preserve">... </w:t>
      </w:r>
      <w:r w:rsidR="0043466D" w:rsidRPr="005C6C3F">
        <w:rPr>
          <w:rFonts w:cs="Arial"/>
          <w:lang w:val="pt-BR"/>
        </w:rPr>
        <w:t>/</w:t>
      </w:r>
      <w:r w:rsidR="007747D9" w:rsidRPr="005C6C3F">
        <w:rPr>
          <w:rFonts w:cs="Arial"/>
          <w:lang w:val="pt-BR"/>
        </w:rPr>
        <w:t>Pa.(..)”.</w:t>
      </w:r>
      <w:r w:rsidRPr="005C6C3F">
        <w:rPr>
          <w:rFonts w:cs="Arial"/>
          <w:lang w:val="pt-BR"/>
        </w:rPr>
        <w:t xml:space="preserve"> </w:t>
      </w:r>
      <w:r w:rsidR="007747D9" w:rsidRPr="005C6C3F">
        <w:rPr>
          <w:rFonts w:cs="Arial"/>
          <w:lang w:val="pt-BR"/>
        </w:rPr>
        <w:t xml:space="preserve">Acrescenta, ainda, o autor que o referido imóvel foi registrado sob a matrícula     de </w:t>
      </w:r>
      <w:proofErr w:type="gramStart"/>
      <w:r w:rsidR="007747D9" w:rsidRPr="005C6C3F">
        <w:rPr>
          <w:rFonts w:cs="Arial"/>
          <w:lang w:val="pt-BR"/>
        </w:rPr>
        <w:t xml:space="preserve">n.º </w:t>
      </w:r>
      <w:r w:rsidR="005C6C3F">
        <w:rPr>
          <w:rFonts w:cs="Arial"/>
          <w:b/>
        </w:rPr>
        <w:t>...</w:t>
      </w:r>
      <w:proofErr w:type="gramEnd"/>
      <w:r w:rsidR="007747D9" w:rsidRPr="005C6C3F">
        <w:rPr>
          <w:rFonts w:cs="Arial"/>
          <w:lang w:val="pt-BR"/>
        </w:rPr>
        <w:t xml:space="preserve">, as fls. </w:t>
      </w:r>
      <w:r w:rsidR="005C6C3F">
        <w:rPr>
          <w:rFonts w:cs="Arial"/>
          <w:b/>
        </w:rPr>
        <w:t>...</w:t>
      </w:r>
      <w:r w:rsidR="007747D9" w:rsidRPr="005C6C3F">
        <w:rPr>
          <w:rFonts w:cs="Arial"/>
          <w:lang w:val="pt-BR"/>
        </w:rPr>
        <w:t xml:space="preserve">, do Livro n.º </w:t>
      </w:r>
      <w:r w:rsidR="005C6C3F">
        <w:rPr>
          <w:rFonts w:cs="Arial"/>
          <w:b/>
        </w:rPr>
        <w:t>...</w:t>
      </w:r>
      <w:r w:rsidR="007747D9" w:rsidRPr="005C6C3F">
        <w:rPr>
          <w:rFonts w:cs="Arial"/>
          <w:lang w:val="pt-BR"/>
        </w:rPr>
        <w:t xml:space="preserve">, conforme consta da certidão digitalizada e autêntica, expedida pelo Cartório do </w:t>
      </w:r>
      <w:r w:rsidR="005C6C3F">
        <w:rPr>
          <w:rFonts w:cs="Arial"/>
          <w:b/>
        </w:rPr>
        <w:t xml:space="preserve">... </w:t>
      </w:r>
      <w:r w:rsidR="007747D9" w:rsidRPr="005C6C3F">
        <w:rPr>
          <w:rFonts w:cs="Arial"/>
          <w:lang w:val="pt-BR"/>
        </w:rPr>
        <w:t>º Ofício de Registro de Imóveis.</w:t>
      </w:r>
    </w:p>
    <w:p w:rsidR="009C7722" w:rsidRPr="005C6C3F" w:rsidRDefault="007747D9" w:rsidP="00494E32">
      <w:pPr>
        <w:pStyle w:val="Recuodecorpodetexto"/>
        <w:spacing w:before="240" w:after="240"/>
        <w:ind w:firstLine="360"/>
        <w:rPr>
          <w:rFonts w:cs="Arial"/>
          <w:lang w:val="pt-BR"/>
        </w:rPr>
      </w:pPr>
      <w:r w:rsidRPr="005C6C3F">
        <w:rPr>
          <w:rFonts w:cs="Arial"/>
          <w:lang w:val="pt-BR"/>
        </w:rPr>
        <w:t xml:space="preserve">           Esclarece o autor que no </w:t>
      </w:r>
      <w:proofErr w:type="gramStart"/>
      <w:r w:rsidRPr="005C6C3F">
        <w:rPr>
          <w:rFonts w:cs="Arial"/>
          <w:lang w:val="pt-BR"/>
        </w:rPr>
        <w:t xml:space="preserve">dia </w:t>
      </w:r>
      <w:r w:rsidR="005C6C3F">
        <w:rPr>
          <w:rFonts w:cs="Arial"/>
          <w:b/>
        </w:rPr>
        <w:t>...</w:t>
      </w:r>
      <w:proofErr w:type="gramEnd"/>
      <w:r w:rsidRPr="005C6C3F">
        <w:rPr>
          <w:rFonts w:cs="Arial"/>
          <w:lang w:val="pt-BR"/>
        </w:rPr>
        <w:t xml:space="preserve">, foi lavrado no cartório </w:t>
      </w:r>
      <w:r w:rsidR="005C6C3F">
        <w:rPr>
          <w:rFonts w:cs="Arial"/>
          <w:b/>
        </w:rPr>
        <w:t>...</w:t>
      </w:r>
      <w:r w:rsidRPr="005C6C3F">
        <w:rPr>
          <w:rFonts w:cs="Arial"/>
          <w:lang w:val="pt-BR"/>
        </w:rPr>
        <w:t xml:space="preserve"> Escritura Pública de Venda e Compra do indigitado terreno, onde constou que o requerente teria efetuado a venda do imóvel </w:t>
      </w:r>
      <w:proofErr w:type="gramStart"/>
      <w:r w:rsidRPr="005C6C3F">
        <w:rPr>
          <w:rFonts w:cs="Arial"/>
          <w:lang w:val="pt-BR"/>
        </w:rPr>
        <w:t xml:space="preserve">à </w:t>
      </w:r>
      <w:r w:rsidR="005C6C3F">
        <w:rPr>
          <w:rFonts w:cs="Arial"/>
          <w:b/>
        </w:rPr>
        <w:t>...</w:t>
      </w:r>
      <w:proofErr w:type="gramEnd"/>
      <w:r w:rsidRPr="005C6C3F">
        <w:rPr>
          <w:rFonts w:cs="Arial"/>
          <w:lang w:val="pt-BR"/>
        </w:rPr>
        <w:t xml:space="preserve">, no ato representada por seu sócio proprietário </w:t>
      </w:r>
      <w:r w:rsidR="005C6C3F">
        <w:rPr>
          <w:rFonts w:cs="Arial"/>
          <w:b/>
        </w:rPr>
        <w:t>...</w:t>
      </w:r>
      <w:r w:rsidRPr="005C6C3F">
        <w:rPr>
          <w:rFonts w:cs="Arial"/>
          <w:lang w:val="pt-BR"/>
        </w:rPr>
        <w:t xml:space="preserve">, tendo este pago a importância de </w:t>
      </w:r>
      <w:r w:rsidR="005C6C3F">
        <w:rPr>
          <w:rFonts w:cs="Arial"/>
          <w:b/>
        </w:rPr>
        <w:t>...</w:t>
      </w:r>
      <w:r w:rsidRPr="005C6C3F">
        <w:rPr>
          <w:rFonts w:cs="Arial"/>
          <w:lang w:val="pt-BR"/>
        </w:rPr>
        <w:t>, padrão monetário vigente à época. Constou da Escritura Pública de venda e compra que o autor teria assinado o aludido documento, bem como embolsado a quantia mencionada.</w:t>
      </w:r>
      <w:r w:rsidR="009C7722" w:rsidRPr="005C6C3F">
        <w:rPr>
          <w:rFonts w:cs="Arial"/>
          <w:lang w:val="pt-BR"/>
        </w:rPr>
        <w:t xml:space="preserve"> Ressalta que o autor somente veio tomar conhecimento da suposta transação </w:t>
      </w:r>
      <w:proofErr w:type="gramStart"/>
      <w:r w:rsidR="009C7722" w:rsidRPr="005C6C3F">
        <w:rPr>
          <w:rFonts w:cs="Arial"/>
          <w:lang w:val="pt-BR"/>
        </w:rPr>
        <w:t>imobiliária</w:t>
      </w:r>
      <w:proofErr w:type="gramEnd"/>
      <w:r w:rsidR="009C7722" w:rsidRPr="005C6C3F">
        <w:rPr>
          <w:rFonts w:cs="Arial"/>
          <w:lang w:val="pt-BR"/>
        </w:rPr>
        <w:t xml:space="preserve"> quando necessitou de uma certidão atualizada, descobrindo que o imóvel havia sido alienado para a </w:t>
      </w:r>
      <w:proofErr w:type="spellStart"/>
      <w:r w:rsidR="009C7722" w:rsidRPr="005C6C3F">
        <w:rPr>
          <w:rFonts w:cs="Arial"/>
          <w:lang w:val="pt-BR"/>
        </w:rPr>
        <w:t>prefalada</w:t>
      </w:r>
      <w:proofErr w:type="spellEnd"/>
      <w:r w:rsidR="009C7722" w:rsidRPr="005C6C3F">
        <w:rPr>
          <w:rFonts w:cs="Arial"/>
          <w:lang w:val="pt-BR"/>
        </w:rPr>
        <w:t xml:space="preserve"> empresa.</w:t>
      </w:r>
    </w:p>
    <w:p w:rsidR="009C7722" w:rsidRPr="005C6C3F" w:rsidRDefault="009C7722" w:rsidP="00494E32">
      <w:pPr>
        <w:pStyle w:val="Recuodecorpodetexto"/>
        <w:spacing w:before="240" w:after="240"/>
        <w:ind w:firstLine="360"/>
        <w:rPr>
          <w:rFonts w:cs="Arial"/>
          <w:lang w:val="pt-BR"/>
        </w:rPr>
      </w:pPr>
      <w:r w:rsidRPr="005C6C3F">
        <w:rPr>
          <w:rFonts w:cs="Arial"/>
          <w:lang w:val="pt-BR"/>
        </w:rPr>
        <w:lastRenderedPageBreak/>
        <w:t xml:space="preserve">Alega o autor que a assinatura constante da escritura não era de sua lavra, não passando de uma fraude, todavia, com a apresentação do documento translativo, a propriedade foi transferida </w:t>
      </w:r>
      <w:proofErr w:type="gramStart"/>
      <w:r w:rsidRPr="005C6C3F">
        <w:rPr>
          <w:rFonts w:cs="Arial"/>
          <w:lang w:val="pt-BR"/>
        </w:rPr>
        <w:t>no</w:t>
      </w:r>
      <w:r w:rsidR="005C6C3F">
        <w:rPr>
          <w:rFonts w:cs="Arial"/>
          <w:lang w:val="pt-BR"/>
        </w:rPr>
        <w:t xml:space="preserve"> </w:t>
      </w:r>
      <w:r w:rsidR="005C6C3F">
        <w:rPr>
          <w:rFonts w:cs="Arial"/>
          <w:b/>
        </w:rPr>
        <w:t>...</w:t>
      </w:r>
      <w:proofErr w:type="gramEnd"/>
      <w:r w:rsidRPr="005C6C3F">
        <w:rPr>
          <w:rFonts w:cs="Arial"/>
          <w:lang w:val="pt-BR"/>
        </w:rPr>
        <w:t xml:space="preserve">.º Serviço de Registro de Imóveis, entretanto, o autor assevera nunca ter mantido qualquer relação comercial com a </w:t>
      </w:r>
      <w:r w:rsidR="005C6C3F">
        <w:rPr>
          <w:rFonts w:cs="Arial"/>
          <w:b/>
        </w:rPr>
        <w:t>...</w:t>
      </w:r>
      <w:r w:rsidRPr="005C6C3F">
        <w:rPr>
          <w:rFonts w:cs="Arial"/>
          <w:lang w:val="pt-BR"/>
        </w:rPr>
        <w:t>, também não tendo designado qualquer pessoa para lhe representar, concluindo ter havido vício de consentimento a ser apurado.</w:t>
      </w:r>
    </w:p>
    <w:p w:rsidR="000E7E65" w:rsidRPr="005C6C3F" w:rsidRDefault="009C7722" w:rsidP="00494E32">
      <w:pPr>
        <w:pStyle w:val="Recuodecorpodetexto"/>
        <w:spacing w:before="240" w:after="240"/>
        <w:ind w:firstLine="360"/>
        <w:rPr>
          <w:rFonts w:cs="Arial"/>
          <w:lang w:val="pt-BR"/>
        </w:rPr>
      </w:pPr>
      <w:r w:rsidRPr="005C6C3F">
        <w:rPr>
          <w:rFonts w:cs="Arial"/>
          <w:lang w:val="pt-BR"/>
        </w:rPr>
        <w:t xml:space="preserve">Juntou instrumento de mandato, </w:t>
      </w:r>
      <w:r w:rsidR="000E7E65" w:rsidRPr="005C6C3F">
        <w:rPr>
          <w:rFonts w:cs="Arial"/>
          <w:lang w:val="pt-BR"/>
        </w:rPr>
        <w:t xml:space="preserve">declaração de pobreza, RG, certidão digitalizada e comprobatória de que o imóvel se encontra registrado no nome do autor (fl. 15), escritura pública figurando como compradora </w:t>
      </w:r>
      <w:proofErr w:type="gramStart"/>
      <w:r w:rsidR="000E7E65" w:rsidRPr="005C6C3F">
        <w:rPr>
          <w:rFonts w:cs="Arial"/>
          <w:lang w:val="pt-BR"/>
        </w:rPr>
        <w:t xml:space="preserve">a </w:t>
      </w:r>
      <w:r w:rsidR="005C6C3F">
        <w:rPr>
          <w:rFonts w:cs="Arial"/>
          <w:b/>
        </w:rPr>
        <w:t>...</w:t>
      </w:r>
      <w:proofErr w:type="gramEnd"/>
      <w:r w:rsidR="000E7E65" w:rsidRPr="005C6C3F">
        <w:rPr>
          <w:rFonts w:cs="Arial"/>
          <w:lang w:val="pt-BR"/>
        </w:rPr>
        <w:t xml:space="preserve">, representada por </w:t>
      </w:r>
      <w:r w:rsidR="005C6C3F">
        <w:rPr>
          <w:rFonts w:cs="Arial"/>
          <w:b/>
        </w:rPr>
        <w:t xml:space="preserve">... </w:t>
      </w:r>
      <w:r w:rsidR="000E7E65" w:rsidRPr="005C6C3F">
        <w:rPr>
          <w:rFonts w:cs="Arial"/>
          <w:lang w:val="pt-BR"/>
        </w:rPr>
        <w:t xml:space="preserve"> (fls.16,17 e 18), citação do </w:t>
      </w:r>
      <w:proofErr w:type="gramStart"/>
      <w:r w:rsidR="000E7E65" w:rsidRPr="005C6C3F">
        <w:rPr>
          <w:rFonts w:cs="Arial"/>
          <w:lang w:val="pt-BR"/>
        </w:rPr>
        <w:t xml:space="preserve">cartório </w:t>
      </w:r>
      <w:r w:rsidR="005C6C3F">
        <w:rPr>
          <w:rFonts w:cs="Arial"/>
          <w:b/>
        </w:rPr>
        <w:t>...</w:t>
      </w:r>
      <w:proofErr w:type="gramEnd"/>
      <w:r w:rsidR="005C6C3F">
        <w:rPr>
          <w:rFonts w:cs="Arial"/>
          <w:b/>
        </w:rPr>
        <w:t xml:space="preserve"> </w:t>
      </w:r>
      <w:r w:rsidR="000E7E65" w:rsidRPr="005C6C3F">
        <w:rPr>
          <w:rFonts w:cs="Arial"/>
          <w:lang w:val="pt-BR"/>
        </w:rPr>
        <w:t xml:space="preserve">(fl. 24), citação </w:t>
      </w:r>
      <w:proofErr w:type="gramStart"/>
      <w:r w:rsidR="000E7E65" w:rsidRPr="005C6C3F">
        <w:rPr>
          <w:rFonts w:cs="Arial"/>
          <w:lang w:val="pt-BR"/>
        </w:rPr>
        <w:t xml:space="preserve">de </w:t>
      </w:r>
      <w:r w:rsidR="005C6C3F">
        <w:rPr>
          <w:rFonts w:cs="Arial"/>
          <w:b/>
        </w:rPr>
        <w:t>...</w:t>
      </w:r>
      <w:proofErr w:type="gramEnd"/>
      <w:r w:rsidR="005C6C3F">
        <w:rPr>
          <w:rFonts w:cs="Arial"/>
          <w:b/>
        </w:rPr>
        <w:t xml:space="preserve"> </w:t>
      </w:r>
      <w:r w:rsidR="000E7E65" w:rsidRPr="005C6C3F">
        <w:rPr>
          <w:rFonts w:cs="Arial"/>
          <w:lang w:val="pt-BR"/>
        </w:rPr>
        <w:t>(fl. 26).</w:t>
      </w:r>
    </w:p>
    <w:p w:rsidR="005C6C3F" w:rsidRDefault="000E7E65" w:rsidP="00494E32">
      <w:pPr>
        <w:pStyle w:val="Recuodecorpodetexto"/>
        <w:spacing w:before="240" w:after="240"/>
        <w:ind w:firstLine="360"/>
        <w:rPr>
          <w:rFonts w:cs="Arial"/>
          <w:lang w:val="pt-BR"/>
        </w:rPr>
      </w:pPr>
      <w:proofErr w:type="gramStart"/>
      <w:r w:rsidRPr="005C6C3F">
        <w:rPr>
          <w:rFonts w:cs="Arial"/>
          <w:lang w:val="pt-BR"/>
        </w:rPr>
        <w:t xml:space="preserve">A </w:t>
      </w:r>
      <w:r w:rsidR="005C6C3F">
        <w:rPr>
          <w:rFonts w:cs="Arial"/>
          <w:b/>
        </w:rPr>
        <w:t>...</w:t>
      </w:r>
      <w:proofErr w:type="gramEnd"/>
      <w:r w:rsidR="005C6C3F">
        <w:rPr>
          <w:rFonts w:cs="Arial"/>
          <w:b/>
        </w:rPr>
        <w:t xml:space="preserve"> </w:t>
      </w:r>
      <w:proofErr w:type="gramStart"/>
      <w:r w:rsidRPr="005C6C3F">
        <w:rPr>
          <w:rFonts w:cs="Arial"/>
          <w:lang w:val="pt-BR"/>
        </w:rPr>
        <w:t>apresentou</w:t>
      </w:r>
      <w:proofErr w:type="gramEnd"/>
      <w:r w:rsidRPr="005C6C3F">
        <w:rPr>
          <w:rFonts w:cs="Arial"/>
          <w:lang w:val="pt-BR"/>
        </w:rPr>
        <w:t xml:space="preserve"> contestação (fls.29/44), aduzindo, resumidamente, jamais ter feito qualquer negócio com o autor, bem como que “É PROPRIETÁRIA DE PROPRIEDADE IMÓVEL ADQUIRIDA EM </w:t>
      </w:r>
      <w:r w:rsidR="005C6C3F">
        <w:rPr>
          <w:rFonts w:cs="Arial"/>
          <w:b/>
        </w:rPr>
        <w:t>...</w:t>
      </w:r>
      <w:r w:rsidRPr="005C6C3F">
        <w:rPr>
          <w:rFonts w:cs="Arial"/>
          <w:lang w:val="pt-BR"/>
        </w:rPr>
        <w:t xml:space="preserve">, portanto antes da data citada pelo Requerente, sendo o título do contestante baseado </w:t>
      </w:r>
      <w:r w:rsidR="007F29CA" w:rsidRPr="005C6C3F">
        <w:rPr>
          <w:rFonts w:cs="Arial"/>
          <w:lang w:val="pt-BR"/>
        </w:rPr>
        <w:t xml:space="preserve">em título do poder público expedido em </w:t>
      </w:r>
      <w:r w:rsidR="005C6C3F">
        <w:rPr>
          <w:rFonts w:cs="Arial"/>
          <w:b/>
        </w:rPr>
        <w:t>...</w:t>
      </w:r>
      <w:r w:rsidR="007F29CA" w:rsidRPr="005C6C3F">
        <w:rPr>
          <w:rFonts w:cs="Arial"/>
          <w:lang w:val="pt-BR"/>
        </w:rPr>
        <w:t xml:space="preserve">, em favor de </w:t>
      </w:r>
      <w:r w:rsidR="005C6C3F">
        <w:rPr>
          <w:rFonts w:cs="Arial"/>
          <w:b/>
        </w:rPr>
        <w:t>...</w:t>
      </w:r>
      <w:r w:rsidR="007F29CA" w:rsidRPr="005C6C3F">
        <w:rPr>
          <w:rFonts w:cs="Arial"/>
          <w:lang w:val="pt-BR"/>
        </w:rPr>
        <w:t xml:space="preserve">, o qual vendeu o imóvel em </w:t>
      </w:r>
      <w:r w:rsidR="005C6C3F">
        <w:rPr>
          <w:rFonts w:cs="Arial"/>
          <w:b/>
        </w:rPr>
        <w:t xml:space="preserve">... </w:t>
      </w:r>
      <w:r w:rsidR="007F29CA" w:rsidRPr="005C6C3F">
        <w:rPr>
          <w:rFonts w:cs="Arial"/>
          <w:lang w:val="pt-BR"/>
        </w:rPr>
        <w:t xml:space="preserve">a </w:t>
      </w:r>
      <w:r w:rsidR="005C6C3F">
        <w:rPr>
          <w:rFonts w:cs="Arial"/>
          <w:b/>
        </w:rPr>
        <w:t>...</w:t>
      </w:r>
      <w:r w:rsidR="007F29CA" w:rsidRPr="005C6C3F">
        <w:rPr>
          <w:rFonts w:cs="Arial"/>
          <w:lang w:val="pt-BR"/>
        </w:rPr>
        <w:t xml:space="preserve">, exibindo certidão </w:t>
      </w:r>
      <w:proofErr w:type="spellStart"/>
      <w:r w:rsidR="007F29CA" w:rsidRPr="005C6C3F">
        <w:rPr>
          <w:rFonts w:cs="Arial"/>
          <w:lang w:val="pt-BR"/>
        </w:rPr>
        <w:t>vintenal</w:t>
      </w:r>
      <w:proofErr w:type="spellEnd"/>
      <w:r w:rsidR="007F29CA" w:rsidRPr="005C6C3F">
        <w:rPr>
          <w:rFonts w:cs="Arial"/>
          <w:lang w:val="pt-BR"/>
        </w:rPr>
        <w:t xml:space="preserve"> inscrita no Registro de Imóvel </w:t>
      </w:r>
      <w:r w:rsidR="005C6C3F">
        <w:rPr>
          <w:rFonts w:cs="Arial"/>
          <w:b/>
        </w:rPr>
        <w:t>...</w:t>
      </w:r>
      <w:r w:rsidR="007F29CA" w:rsidRPr="005C6C3F">
        <w:rPr>
          <w:rFonts w:cs="Arial"/>
          <w:lang w:val="pt-BR"/>
        </w:rPr>
        <w:t xml:space="preserve">. Logo, conclui que o imóvel não pertence ao 2.º SRI de Belém. Por fim, pede a “improcedência total da ação”. </w:t>
      </w:r>
    </w:p>
    <w:p w:rsidR="006940E8" w:rsidRPr="005C6C3F" w:rsidRDefault="005C6C3F" w:rsidP="00494E32">
      <w:pPr>
        <w:pStyle w:val="Recuodecorpodetexto"/>
        <w:spacing w:before="240" w:after="240"/>
        <w:ind w:firstLine="360"/>
        <w:rPr>
          <w:rFonts w:cs="Arial"/>
          <w:lang w:val="pt-BR"/>
        </w:rPr>
      </w:pPr>
      <w:r>
        <w:rPr>
          <w:rFonts w:cs="Arial"/>
          <w:lang w:val="pt-BR"/>
        </w:rPr>
        <w:t xml:space="preserve">O MP </w:t>
      </w:r>
      <w:r w:rsidR="00E154AA" w:rsidRPr="005C6C3F">
        <w:rPr>
          <w:rFonts w:cs="Arial"/>
          <w:lang w:val="pt-BR"/>
        </w:rPr>
        <w:t xml:space="preserve">se manifestou tomando ciência da audiência designada para o </w:t>
      </w:r>
      <w:proofErr w:type="gramStart"/>
      <w:r w:rsidR="00E154AA" w:rsidRPr="005C6C3F">
        <w:rPr>
          <w:rFonts w:cs="Arial"/>
          <w:lang w:val="pt-BR"/>
        </w:rPr>
        <w:t xml:space="preserve">dia </w:t>
      </w:r>
      <w:r>
        <w:rPr>
          <w:rFonts w:cs="Arial"/>
          <w:b/>
        </w:rPr>
        <w:t>...</w:t>
      </w:r>
      <w:proofErr w:type="gramEnd"/>
      <w:r w:rsidR="00E154AA" w:rsidRPr="005C6C3F">
        <w:rPr>
          <w:rFonts w:cs="Arial"/>
          <w:lang w:val="pt-BR"/>
        </w:rPr>
        <w:t xml:space="preserve">, as onze horas (fl. 104). Restou infrutífera a conciliação (fl. 116). Foi deferida a realização de perícia técnica pelo CPC Renato </w:t>
      </w:r>
      <w:proofErr w:type="gramStart"/>
      <w:r w:rsidR="00E154AA" w:rsidRPr="005C6C3F">
        <w:rPr>
          <w:rFonts w:cs="Arial"/>
          <w:lang w:val="pt-BR"/>
        </w:rPr>
        <w:t>Chaves(</w:t>
      </w:r>
      <w:proofErr w:type="gramEnd"/>
      <w:r w:rsidR="00E154AA" w:rsidRPr="005C6C3F">
        <w:rPr>
          <w:rFonts w:cs="Arial"/>
          <w:lang w:val="pt-BR"/>
        </w:rPr>
        <w:t>fl. 118). O autor arrolou testemunhas e apresentou quesitos (fl. 120/123). A serventia de Notas também apresentou quesitos</w:t>
      </w:r>
      <w:r w:rsidR="007324F2" w:rsidRPr="005C6C3F">
        <w:rPr>
          <w:rFonts w:cs="Arial"/>
          <w:lang w:val="pt-BR"/>
        </w:rPr>
        <w:t xml:space="preserve"> </w:t>
      </w:r>
      <w:r w:rsidR="00E154AA" w:rsidRPr="005C6C3F">
        <w:rPr>
          <w:rFonts w:cs="Arial"/>
          <w:lang w:val="pt-BR"/>
        </w:rPr>
        <w:t>(fl. 125)</w:t>
      </w:r>
      <w:r w:rsidR="006940E8" w:rsidRPr="005C6C3F">
        <w:rPr>
          <w:rFonts w:cs="Arial"/>
          <w:lang w:val="pt-BR"/>
        </w:rPr>
        <w:t>.</w:t>
      </w:r>
    </w:p>
    <w:p w:rsidR="006940E8" w:rsidRPr="005C6C3F" w:rsidRDefault="006940E8" w:rsidP="00494E32">
      <w:pPr>
        <w:pStyle w:val="Recuodecorpodetexto"/>
        <w:spacing w:before="240" w:after="240"/>
        <w:ind w:firstLine="360"/>
        <w:rPr>
          <w:rFonts w:cs="Arial"/>
          <w:lang w:val="pt-BR"/>
        </w:rPr>
      </w:pPr>
      <w:r w:rsidRPr="005C6C3F">
        <w:rPr>
          <w:rFonts w:cs="Arial"/>
          <w:lang w:val="pt-BR"/>
        </w:rPr>
        <w:t xml:space="preserve">A fl. 177 a perita designada, </w:t>
      </w:r>
      <w:proofErr w:type="gramStart"/>
      <w:r w:rsidRPr="005C6C3F">
        <w:rPr>
          <w:rFonts w:cs="Arial"/>
          <w:lang w:val="pt-BR"/>
        </w:rPr>
        <w:t xml:space="preserve">senhora </w:t>
      </w:r>
      <w:r w:rsidR="005C6C3F">
        <w:rPr>
          <w:rFonts w:cs="Arial"/>
          <w:b/>
        </w:rPr>
        <w:t>...</w:t>
      </w:r>
      <w:proofErr w:type="gramEnd"/>
      <w:r w:rsidRPr="005C6C3F">
        <w:rPr>
          <w:rFonts w:cs="Arial"/>
          <w:lang w:val="pt-BR"/>
        </w:rPr>
        <w:t>, apresentou seu impedimento para realizar a perícia, alegando motivo de foro íntimo.</w:t>
      </w:r>
    </w:p>
    <w:p w:rsidR="00E71F6C" w:rsidRPr="005C6C3F" w:rsidRDefault="006940E8" w:rsidP="00494E32">
      <w:pPr>
        <w:pStyle w:val="Recuodecorpodetexto"/>
        <w:spacing w:before="240" w:after="240"/>
        <w:ind w:firstLine="360"/>
        <w:rPr>
          <w:rFonts w:cs="Arial"/>
          <w:lang w:val="pt-BR"/>
        </w:rPr>
      </w:pPr>
      <w:r w:rsidRPr="005C6C3F">
        <w:rPr>
          <w:rFonts w:cs="Arial"/>
          <w:lang w:val="pt-BR"/>
        </w:rPr>
        <w:t xml:space="preserve">Em despacho datado </w:t>
      </w:r>
      <w:proofErr w:type="gramStart"/>
      <w:r w:rsidRPr="005C6C3F">
        <w:rPr>
          <w:rFonts w:cs="Arial"/>
          <w:lang w:val="pt-BR"/>
        </w:rPr>
        <w:t xml:space="preserve">de </w:t>
      </w:r>
      <w:r w:rsidR="005C6C3F">
        <w:rPr>
          <w:rFonts w:cs="Arial"/>
          <w:b/>
        </w:rPr>
        <w:t>...</w:t>
      </w:r>
      <w:proofErr w:type="gramEnd"/>
      <w:r w:rsidRPr="005C6C3F">
        <w:rPr>
          <w:rFonts w:cs="Arial"/>
          <w:lang w:val="pt-BR"/>
        </w:rPr>
        <w:t xml:space="preserve">, o ilustre magistrado da sexta vara cível determinou a intimação do autor </w:t>
      </w:r>
      <w:r w:rsidR="005C6C3F">
        <w:rPr>
          <w:rFonts w:cs="Arial"/>
          <w:b/>
        </w:rPr>
        <w:t>...</w:t>
      </w:r>
      <w:r w:rsidRPr="005C6C3F">
        <w:rPr>
          <w:rFonts w:cs="Arial"/>
          <w:lang w:val="pt-BR"/>
        </w:rPr>
        <w:t xml:space="preserve">, para apresentar, em 15 dias, certidão completa e atualizada </w:t>
      </w:r>
      <w:r w:rsidRPr="005C6C3F">
        <w:rPr>
          <w:rFonts w:cs="Arial"/>
          <w:lang w:val="pt-BR"/>
        </w:rPr>
        <w:lastRenderedPageBreak/>
        <w:t xml:space="preserve">sobre a cadeia dominial do imóvel objeto da lide. O mesmo foi determinado em relação ao </w:t>
      </w:r>
      <w:proofErr w:type="gramStart"/>
      <w:r w:rsidRPr="005C6C3F">
        <w:rPr>
          <w:rFonts w:cs="Arial"/>
          <w:lang w:val="pt-BR"/>
        </w:rPr>
        <w:t xml:space="preserve">requerido </w:t>
      </w:r>
      <w:r w:rsidR="005C6C3F">
        <w:rPr>
          <w:rFonts w:cs="Arial"/>
          <w:b/>
        </w:rPr>
        <w:t>...</w:t>
      </w:r>
      <w:proofErr w:type="gramEnd"/>
      <w:r w:rsidRPr="005C6C3F">
        <w:rPr>
          <w:rFonts w:cs="Arial"/>
          <w:lang w:val="pt-BR"/>
        </w:rPr>
        <w:t xml:space="preserve">. Ambos quedaram inertes quanto </w:t>
      </w:r>
      <w:proofErr w:type="gramStart"/>
      <w:r w:rsidRPr="005C6C3F">
        <w:rPr>
          <w:rFonts w:cs="Arial"/>
          <w:lang w:val="pt-BR"/>
        </w:rPr>
        <w:t>a</w:t>
      </w:r>
      <w:proofErr w:type="gramEnd"/>
      <w:r w:rsidRPr="005C6C3F">
        <w:rPr>
          <w:rFonts w:cs="Arial"/>
          <w:lang w:val="pt-BR"/>
        </w:rPr>
        <w:t xml:space="preserve"> apresentação do documento (fls. 185).</w:t>
      </w:r>
    </w:p>
    <w:p w:rsidR="00E71F6C" w:rsidRPr="005C6C3F" w:rsidRDefault="00E71F6C" w:rsidP="00494E32">
      <w:pPr>
        <w:pStyle w:val="Recuodecorpodetexto"/>
        <w:spacing w:before="240" w:after="240"/>
        <w:ind w:firstLine="360"/>
        <w:rPr>
          <w:rFonts w:cs="Arial"/>
          <w:lang w:val="pt-BR"/>
        </w:rPr>
      </w:pPr>
      <w:r w:rsidRPr="005C6C3F">
        <w:rPr>
          <w:rFonts w:cs="Arial"/>
          <w:lang w:val="pt-BR"/>
        </w:rPr>
        <w:t xml:space="preserve">  Vieram os autos à manifestação ministerial </w:t>
      </w:r>
      <w:proofErr w:type="gramStart"/>
      <w:r w:rsidRPr="005C6C3F">
        <w:rPr>
          <w:rFonts w:cs="Arial"/>
          <w:lang w:val="pt-BR"/>
        </w:rPr>
        <w:t xml:space="preserve">em </w:t>
      </w:r>
      <w:r w:rsidR="005C6C3F">
        <w:rPr>
          <w:rFonts w:cs="Arial"/>
          <w:b/>
        </w:rPr>
        <w:t>...</w:t>
      </w:r>
      <w:proofErr w:type="gramEnd"/>
      <w:r w:rsidRPr="005C6C3F">
        <w:rPr>
          <w:rFonts w:cs="Arial"/>
          <w:lang w:val="pt-BR"/>
        </w:rPr>
        <w:t>. É o breve relato, passo a analisar os fatos.</w:t>
      </w:r>
    </w:p>
    <w:p w:rsidR="00E71F6C" w:rsidRPr="005C6C3F" w:rsidRDefault="00E71F6C" w:rsidP="00494E32">
      <w:pPr>
        <w:pStyle w:val="Recuodecorpodetexto"/>
        <w:spacing w:before="240" w:after="240"/>
        <w:ind w:firstLine="360"/>
        <w:rPr>
          <w:rFonts w:cs="Arial"/>
          <w:lang w:val="pt-BR"/>
        </w:rPr>
      </w:pPr>
      <w:r w:rsidRPr="005C6C3F">
        <w:rPr>
          <w:rFonts w:cs="Arial"/>
          <w:lang w:val="pt-BR"/>
        </w:rPr>
        <w:t xml:space="preserve">   Considerando a petição de </w:t>
      </w:r>
      <w:proofErr w:type="gramStart"/>
      <w:r w:rsidRPr="005C6C3F">
        <w:rPr>
          <w:rFonts w:cs="Arial"/>
          <w:lang w:val="pt-BR"/>
        </w:rPr>
        <w:t xml:space="preserve">fl. </w:t>
      </w:r>
      <w:r w:rsidR="005C6C3F">
        <w:rPr>
          <w:rFonts w:cs="Arial"/>
          <w:b/>
        </w:rPr>
        <w:t>...</w:t>
      </w:r>
      <w:proofErr w:type="gramEnd"/>
      <w:r w:rsidRPr="005C6C3F">
        <w:rPr>
          <w:rFonts w:cs="Arial"/>
          <w:lang w:val="pt-BR"/>
        </w:rPr>
        <w:t>, onde a perita nomeada arguiu questão de foro íntimo, entendo deva ser realizada a perícia, encaminhando-se expediente ao CPC Renato Chaves.</w:t>
      </w:r>
    </w:p>
    <w:p w:rsidR="00494E32" w:rsidRPr="005C6C3F" w:rsidRDefault="00E71F6C" w:rsidP="00494E32">
      <w:pPr>
        <w:pStyle w:val="Recuodecorpodetexto"/>
        <w:spacing w:before="240" w:after="240"/>
        <w:ind w:firstLine="360"/>
        <w:rPr>
          <w:rFonts w:cs="Arial"/>
          <w:lang w:val="pt-BR"/>
        </w:rPr>
      </w:pPr>
      <w:r w:rsidRPr="005C6C3F">
        <w:rPr>
          <w:rFonts w:cs="Arial"/>
          <w:lang w:val="pt-BR"/>
        </w:rPr>
        <w:t xml:space="preserve">    Quanto </w:t>
      </w:r>
      <w:r w:rsidR="005C6C3F" w:rsidRPr="005C6C3F">
        <w:rPr>
          <w:rFonts w:cs="Arial"/>
          <w:lang w:val="pt-BR"/>
        </w:rPr>
        <w:t>à</w:t>
      </w:r>
      <w:r w:rsidRPr="005C6C3F">
        <w:rPr>
          <w:rFonts w:cs="Arial"/>
          <w:lang w:val="pt-BR"/>
        </w:rPr>
        <w:t xml:space="preserve"> argumentação contida no despacho para o MP se manifestar no que </w:t>
      </w:r>
      <w:proofErr w:type="spellStart"/>
      <w:r w:rsidRPr="005C6C3F">
        <w:rPr>
          <w:rFonts w:cs="Arial"/>
          <w:lang w:val="pt-BR"/>
        </w:rPr>
        <w:t>pertine</w:t>
      </w:r>
      <w:proofErr w:type="spellEnd"/>
      <w:r w:rsidRPr="005C6C3F">
        <w:rPr>
          <w:rFonts w:cs="Arial"/>
          <w:lang w:val="pt-BR"/>
        </w:rPr>
        <w:t xml:space="preserve"> a incompetência do Juízo, entendo não estar devidamente esclarecido se o imóvel pertence à circunscrição </w:t>
      </w:r>
      <w:proofErr w:type="gramStart"/>
      <w:r w:rsidRPr="005C6C3F">
        <w:rPr>
          <w:rFonts w:cs="Arial"/>
          <w:lang w:val="pt-BR"/>
        </w:rPr>
        <w:t xml:space="preserve">de </w:t>
      </w:r>
      <w:r w:rsidR="005C6C3F">
        <w:rPr>
          <w:rFonts w:cs="Arial"/>
          <w:b/>
        </w:rPr>
        <w:t>...</w:t>
      </w:r>
      <w:proofErr w:type="gramEnd"/>
      <w:r w:rsidRPr="005C6C3F">
        <w:rPr>
          <w:rFonts w:cs="Arial"/>
          <w:lang w:val="pt-BR"/>
        </w:rPr>
        <w:t xml:space="preserve">, devendo ser levado em conta que, de lá para cá, mudanças podem ter ocorrido e imóveis que, antes pertenciam a </w:t>
      </w:r>
      <w:r w:rsidR="005C6C3F">
        <w:rPr>
          <w:rFonts w:cs="Arial"/>
          <w:b/>
        </w:rPr>
        <w:t>...</w:t>
      </w:r>
      <w:r w:rsidRPr="005C6C3F">
        <w:rPr>
          <w:rFonts w:cs="Arial"/>
          <w:lang w:val="pt-BR"/>
        </w:rPr>
        <w:t xml:space="preserve">, podem ter passado para a circunscrição da serventia de imóvel de </w:t>
      </w:r>
      <w:r w:rsidR="005C6C3F">
        <w:rPr>
          <w:rFonts w:cs="Arial"/>
          <w:b/>
        </w:rPr>
        <w:t>...</w:t>
      </w:r>
      <w:r w:rsidRPr="005C6C3F">
        <w:rPr>
          <w:rFonts w:cs="Arial"/>
          <w:lang w:val="pt-BR"/>
        </w:rPr>
        <w:t>. Logo, não vislumbro a incompetência deste ilustrado juízo, devendo o feito prosseguir.</w:t>
      </w:r>
      <w:r w:rsidR="00494E32" w:rsidRPr="005C6C3F">
        <w:rPr>
          <w:rFonts w:cs="Arial"/>
          <w:lang w:val="pt-BR"/>
        </w:rPr>
        <w:t xml:space="preserve">          </w:t>
      </w:r>
      <w:r w:rsidR="00494E32" w:rsidRPr="005C6C3F">
        <w:rPr>
          <w:rFonts w:cs="Arial"/>
          <w:b/>
          <w:smallCaps/>
          <w:lang w:val="pt-BR"/>
        </w:rPr>
        <w:t xml:space="preserve"> </w:t>
      </w:r>
    </w:p>
    <w:p w:rsidR="00494E32" w:rsidRPr="005C6C3F" w:rsidRDefault="00494E32" w:rsidP="00494E32">
      <w:pPr>
        <w:pStyle w:val="Recuodecorpodetexto"/>
        <w:spacing w:before="240"/>
        <w:ind w:firstLine="360"/>
        <w:rPr>
          <w:rFonts w:cs="Arial"/>
        </w:rPr>
      </w:pPr>
      <w:r w:rsidRPr="005C6C3F">
        <w:rPr>
          <w:rFonts w:cs="Arial"/>
          <w:lang w:val="pt-BR"/>
        </w:rPr>
        <w:t xml:space="preserve">              </w:t>
      </w:r>
      <w:r w:rsidR="00E71F6C" w:rsidRPr="005C6C3F">
        <w:rPr>
          <w:rFonts w:cs="Arial"/>
          <w:lang w:val="pt-BR"/>
        </w:rPr>
        <w:t>Diante do exposto</w:t>
      </w:r>
      <w:r w:rsidRPr="005C6C3F">
        <w:rPr>
          <w:rFonts w:cs="Arial"/>
        </w:rPr>
        <w:t xml:space="preserve">, </w:t>
      </w:r>
      <w:r w:rsidRPr="005C6C3F">
        <w:rPr>
          <w:rFonts w:cs="Arial"/>
          <w:lang w:val="pt-BR"/>
        </w:rPr>
        <w:t xml:space="preserve">na condição de </w:t>
      </w:r>
      <w:r w:rsidR="00E71F6C" w:rsidRPr="005C6C3F">
        <w:rPr>
          <w:rFonts w:cs="Arial"/>
          <w:lang w:val="pt-BR"/>
        </w:rPr>
        <w:t>Re</w:t>
      </w:r>
      <w:r w:rsidRPr="005C6C3F">
        <w:rPr>
          <w:rFonts w:cs="Arial"/>
          <w:lang w:val="pt-BR"/>
        </w:rPr>
        <w:t xml:space="preserve">presentante do </w:t>
      </w:r>
      <w:r w:rsidRPr="005C6C3F">
        <w:rPr>
          <w:rFonts w:cs="Arial"/>
          <w:b/>
        </w:rPr>
        <w:t xml:space="preserve">MINISTÉRIO PÚBLICO, </w:t>
      </w:r>
      <w:r w:rsidR="00E71F6C" w:rsidRPr="005C6C3F">
        <w:rPr>
          <w:rFonts w:cs="Arial"/>
          <w:b/>
          <w:lang w:val="pt-BR"/>
        </w:rPr>
        <w:t xml:space="preserve">requeiro seja realizada a perícia determinada pelo então </w:t>
      </w:r>
      <w:proofErr w:type="gramStart"/>
      <w:r w:rsidR="00E71F6C" w:rsidRPr="005C6C3F">
        <w:rPr>
          <w:rFonts w:cs="Arial"/>
          <w:b/>
          <w:lang w:val="pt-BR"/>
        </w:rPr>
        <w:t xml:space="preserve">juiz </w:t>
      </w:r>
      <w:r w:rsidR="005C6C3F">
        <w:rPr>
          <w:rFonts w:cs="Arial"/>
          <w:b/>
        </w:rPr>
        <w:t>...</w:t>
      </w:r>
      <w:bookmarkStart w:id="0" w:name="_GoBack"/>
      <w:bookmarkEnd w:id="0"/>
      <w:proofErr w:type="gramEnd"/>
      <w:r w:rsidR="00E71F6C" w:rsidRPr="005C6C3F">
        <w:rPr>
          <w:rFonts w:cs="Arial"/>
          <w:b/>
          <w:lang w:val="pt-BR"/>
        </w:rPr>
        <w:t>, único caminho viável para dirimir a perlenga.</w:t>
      </w:r>
      <w:r w:rsidRPr="005C6C3F">
        <w:rPr>
          <w:rFonts w:cs="Arial"/>
          <w:lang w:val="pt-BR"/>
        </w:rPr>
        <w:t xml:space="preserve"> </w:t>
      </w:r>
      <w:r w:rsidRPr="005C6C3F">
        <w:rPr>
          <w:rFonts w:cs="Arial"/>
        </w:rPr>
        <w:t xml:space="preserve"> </w:t>
      </w:r>
    </w:p>
    <w:p w:rsidR="00494E32" w:rsidRPr="005C6C3F" w:rsidRDefault="00494E32" w:rsidP="00494E32">
      <w:pPr>
        <w:pStyle w:val="Recuodecorpodetexto"/>
        <w:spacing w:before="240"/>
        <w:ind w:firstLine="360"/>
        <w:rPr>
          <w:rFonts w:cs="Arial"/>
        </w:rPr>
      </w:pPr>
      <w:r w:rsidRPr="005C6C3F">
        <w:rPr>
          <w:rFonts w:cs="Arial"/>
          <w:lang w:val="pt-BR"/>
        </w:rPr>
        <w:t xml:space="preserve">              </w:t>
      </w:r>
      <w:r w:rsidRPr="005C6C3F">
        <w:rPr>
          <w:rFonts w:cs="Arial"/>
        </w:rPr>
        <w:t>É a manifestação.</w:t>
      </w:r>
    </w:p>
    <w:p w:rsidR="00494E32" w:rsidRPr="005C6C3F" w:rsidRDefault="00494E32" w:rsidP="00494E32">
      <w:pPr>
        <w:pStyle w:val="Recuodecorpodetexto"/>
        <w:spacing w:line="324" w:lineRule="auto"/>
        <w:ind w:firstLine="0"/>
        <w:jc w:val="right"/>
        <w:rPr>
          <w:rFonts w:cs="Arial"/>
        </w:rPr>
      </w:pPr>
      <w:r w:rsidRPr="005C6C3F">
        <w:rPr>
          <w:rFonts w:cs="Arial"/>
        </w:rPr>
        <w:t xml:space="preserve">Belém (PA), </w:t>
      </w:r>
      <w:r w:rsidRPr="005C6C3F">
        <w:rPr>
          <w:rFonts w:cs="Arial"/>
          <w:lang w:val="pt-BR"/>
        </w:rPr>
        <w:t xml:space="preserve">11 </w:t>
      </w:r>
      <w:r w:rsidR="00E71F6C" w:rsidRPr="005C6C3F">
        <w:rPr>
          <w:rFonts w:cs="Arial"/>
          <w:lang w:val="pt-BR"/>
        </w:rPr>
        <w:t>de junho</w:t>
      </w:r>
      <w:r w:rsidRPr="005C6C3F">
        <w:rPr>
          <w:rFonts w:cs="Arial"/>
          <w:lang w:val="pt-BR"/>
        </w:rPr>
        <w:t xml:space="preserve"> de </w:t>
      </w:r>
      <w:r w:rsidR="00E71F6C" w:rsidRPr="005C6C3F">
        <w:rPr>
          <w:rFonts w:cs="Arial"/>
        </w:rPr>
        <w:t>2019</w:t>
      </w:r>
      <w:r w:rsidRPr="005C6C3F">
        <w:rPr>
          <w:rFonts w:cs="Arial"/>
        </w:rPr>
        <w:t>.</w:t>
      </w:r>
    </w:p>
    <w:p w:rsidR="00494E32" w:rsidRPr="005C6C3F" w:rsidRDefault="00494E32" w:rsidP="00494E32">
      <w:pPr>
        <w:pStyle w:val="Recuodecorpodetexto"/>
        <w:spacing w:line="324" w:lineRule="auto"/>
        <w:ind w:firstLine="0"/>
        <w:jc w:val="right"/>
        <w:rPr>
          <w:rFonts w:cs="Arial"/>
        </w:rPr>
      </w:pPr>
    </w:p>
    <w:p w:rsidR="00494E32" w:rsidRPr="005C6C3F" w:rsidRDefault="00494E32" w:rsidP="00494E32">
      <w:pPr>
        <w:pStyle w:val="Recuodecorpodetexto"/>
        <w:spacing w:line="324" w:lineRule="auto"/>
        <w:ind w:firstLine="0"/>
        <w:jc w:val="right"/>
        <w:rPr>
          <w:rFonts w:cs="Arial"/>
        </w:rPr>
      </w:pPr>
    </w:p>
    <w:p w:rsidR="00494E32" w:rsidRPr="005C6C3F" w:rsidRDefault="00494E32" w:rsidP="00494E3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C6C3F">
        <w:rPr>
          <w:rFonts w:ascii="Arial" w:hAnsi="Arial" w:cs="Arial"/>
          <w:b/>
          <w:sz w:val="24"/>
          <w:szCs w:val="24"/>
        </w:rPr>
        <w:t xml:space="preserve">JOÃO GUALBERTO DOS </w:t>
      </w:r>
      <w:proofErr w:type="gramStart"/>
      <w:r w:rsidRPr="005C6C3F">
        <w:rPr>
          <w:rFonts w:ascii="Arial" w:hAnsi="Arial" w:cs="Arial"/>
          <w:b/>
          <w:sz w:val="24"/>
          <w:szCs w:val="24"/>
        </w:rPr>
        <w:t>SANTOS SILVA</w:t>
      </w:r>
      <w:proofErr w:type="gramEnd"/>
    </w:p>
    <w:p w:rsidR="00494E32" w:rsidRPr="005C6C3F" w:rsidRDefault="00494E32" w:rsidP="00494E3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C6C3F">
        <w:rPr>
          <w:rFonts w:ascii="Arial" w:hAnsi="Arial" w:cs="Arial"/>
          <w:b/>
          <w:sz w:val="24"/>
          <w:szCs w:val="24"/>
        </w:rPr>
        <w:t>1º PROMOTOR DE JUSTIÇA REGISTROS PÚBLICOS</w:t>
      </w:r>
    </w:p>
    <w:p w:rsidR="00841E75" w:rsidRPr="005C6C3F" w:rsidRDefault="00841E75">
      <w:pPr>
        <w:rPr>
          <w:rFonts w:ascii="Arial" w:hAnsi="Arial" w:cs="Arial"/>
        </w:rPr>
      </w:pPr>
    </w:p>
    <w:sectPr w:rsidR="00841E75" w:rsidRPr="005C6C3F" w:rsidSect="005C1D0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02" w:right="1134" w:bottom="1134" w:left="1701" w:header="509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32" w:rsidRDefault="00494E32" w:rsidP="00494E32">
      <w:pPr>
        <w:spacing w:after="0" w:line="240" w:lineRule="auto"/>
      </w:pPr>
      <w:r>
        <w:separator/>
      </w:r>
    </w:p>
  </w:endnote>
  <w:endnote w:type="continuationSeparator" w:id="0">
    <w:p w:rsidR="00494E32" w:rsidRDefault="00494E32" w:rsidP="0049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0A" w:rsidRDefault="005C6C3F">
    <w:pPr>
      <w:pStyle w:val="Rodap1"/>
      <w:rPr>
        <w:sz w:val="14"/>
        <w:szCs w:val="14"/>
      </w:rPr>
    </w:pPr>
  </w:p>
  <w:p w:rsidR="005C1D0A" w:rsidRDefault="00107F85">
    <w:pPr>
      <w:pStyle w:val="Rodap1"/>
      <w:jc w:val="right"/>
      <w:rPr>
        <w:rFonts w:ascii="Microsoft Sans Serif" w:hAnsi="Microsoft Sans Serif"/>
        <w:color w:val="000080"/>
        <w:sz w:val="18"/>
        <w:szCs w:val="18"/>
      </w:rPr>
    </w:pPr>
    <w:r>
      <w:rPr>
        <w:rFonts w:ascii="Microsoft Sans Serif" w:hAnsi="Microsoft Sans Serif"/>
        <w:sz w:val="18"/>
        <w:szCs w:val="18"/>
      </w:rPr>
      <w:t xml:space="preserve">     </w:t>
    </w:r>
    <w:r>
      <w:rPr>
        <w:rFonts w:ascii="Microsoft Sans Serif" w:hAnsi="Microsoft Sans Serif"/>
        <w:color w:val="000080"/>
        <w:sz w:val="18"/>
        <w:szCs w:val="18"/>
      </w:rPr>
      <w:t xml:space="preserve">                                                                      </w:t>
    </w:r>
    <w:r>
      <w:rPr>
        <w:rFonts w:ascii="Microsoft Sans Serif" w:hAnsi="Microsoft Sans Serif"/>
        <w:color w:val="000080"/>
        <w:sz w:val="18"/>
        <w:szCs w:val="18"/>
      </w:rPr>
      <w:fldChar w:fldCharType="begin"/>
    </w:r>
    <w:r>
      <w:rPr>
        <w:rFonts w:ascii="Microsoft Sans Serif" w:hAnsi="Microsoft Sans Serif"/>
        <w:color w:val="000080"/>
        <w:sz w:val="18"/>
        <w:szCs w:val="18"/>
      </w:rPr>
      <w:instrText xml:space="preserve"> PAGE </w:instrText>
    </w:r>
    <w:r>
      <w:rPr>
        <w:rFonts w:ascii="Microsoft Sans Serif" w:hAnsi="Microsoft Sans Serif"/>
        <w:color w:val="000080"/>
        <w:sz w:val="18"/>
        <w:szCs w:val="18"/>
      </w:rPr>
      <w:fldChar w:fldCharType="separate"/>
    </w:r>
    <w:r w:rsidR="005C6C3F">
      <w:rPr>
        <w:rFonts w:ascii="Microsoft Sans Serif" w:hAnsi="Microsoft Sans Serif"/>
        <w:noProof/>
        <w:color w:val="000080"/>
        <w:sz w:val="18"/>
        <w:szCs w:val="18"/>
      </w:rPr>
      <w:t>3</w:t>
    </w:r>
    <w:r>
      <w:rPr>
        <w:rFonts w:ascii="Microsoft Sans Serif" w:hAnsi="Microsoft Sans Serif"/>
        <w:color w:val="000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0A" w:rsidRDefault="005C6C3F">
    <w:pPr>
      <w:pStyle w:val="Rodap1"/>
      <w:rPr>
        <w:sz w:val="14"/>
        <w:szCs w:val="14"/>
      </w:rPr>
    </w:pPr>
  </w:p>
  <w:p w:rsidR="005C1D0A" w:rsidRDefault="005C6C3F">
    <w:pPr>
      <w:pStyle w:val="Rodap1"/>
      <w:jc w:val="center"/>
      <w:rPr>
        <w:rFonts w:ascii="Microsoft Sans Serif" w:hAnsi="Microsoft Sans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32" w:rsidRDefault="00494E32" w:rsidP="00494E32">
      <w:pPr>
        <w:spacing w:after="0" w:line="240" w:lineRule="auto"/>
      </w:pPr>
      <w:r>
        <w:separator/>
      </w:r>
    </w:p>
  </w:footnote>
  <w:footnote w:type="continuationSeparator" w:id="0">
    <w:p w:rsidR="00494E32" w:rsidRDefault="00494E32" w:rsidP="00494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0A" w:rsidRPr="00EC3DD5" w:rsidRDefault="005C6C3F" w:rsidP="005C1D0A">
    <w:pPr>
      <w:pStyle w:val="Cabealho1"/>
      <w:jc w:val="center"/>
      <w:rPr>
        <w:rFonts w:ascii="Microsoft Sans Serif" w:hAnsi="Microsoft Sans Serif"/>
        <w:b/>
        <w:smallCap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0A" w:rsidRDefault="005C6C3F" w:rsidP="005C1D0A">
    <w:pPr>
      <w:pStyle w:val="Cabealho1"/>
      <w:rPr>
        <w:noProof/>
      </w:rPr>
    </w:pPr>
  </w:p>
  <w:p w:rsidR="005C1D0A" w:rsidRPr="00004CE7" w:rsidRDefault="005C6C3F" w:rsidP="005C1D0A">
    <w:pPr>
      <w:pStyle w:val="Cabealho1"/>
      <w:rPr>
        <w:rFonts w:ascii="Microsoft Sans Serif" w:hAnsi="Microsoft Sans Serif"/>
        <w:b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6B"/>
    <w:rsid w:val="000E7E65"/>
    <w:rsid w:val="00107F85"/>
    <w:rsid w:val="00141387"/>
    <w:rsid w:val="002D67D0"/>
    <w:rsid w:val="002E5B6B"/>
    <w:rsid w:val="0043466D"/>
    <w:rsid w:val="00494E32"/>
    <w:rsid w:val="00532544"/>
    <w:rsid w:val="005C6C3F"/>
    <w:rsid w:val="006940E8"/>
    <w:rsid w:val="007324F2"/>
    <w:rsid w:val="007747D9"/>
    <w:rsid w:val="007F29CA"/>
    <w:rsid w:val="00841E75"/>
    <w:rsid w:val="009C7722"/>
    <w:rsid w:val="00C01DC6"/>
    <w:rsid w:val="00DE5A2D"/>
    <w:rsid w:val="00E154AA"/>
    <w:rsid w:val="00E7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94E3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494E32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494E32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494E32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94E32"/>
    <w:rPr>
      <w:rFonts w:ascii="Arial" w:eastAsia="Times New Roman" w:hAnsi="Arial" w:cs="Times New Roman"/>
      <w:sz w:val="24"/>
      <w:szCs w:val="24"/>
      <w:lang w:val="x-none" w:eastAsia="pt-BR"/>
    </w:rPr>
  </w:style>
  <w:style w:type="paragraph" w:styleId="Ttulo">
    <w:name w:val="Title"/>
    <w:basedOn w:val="Normal"/>
    <w:link w:val="TtuloChar"/>
    <w:qFormat/>
    <w:rsid w:val="00494E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val="x-none" w:eastAsia="pt-BR"/>
    </w:rPr>
  </w:style>
  <w:style w:type="character" w:customStyle="1" w:styleId="TtuloChar">
    <w:name w:val="Título Char"/>
    <w:basedOn w:val="Fontepargpadro"/>
    <w:link w:val="Ttulo"/>
    <w:rsid w:val="00494E32"/>
    <w:rPr>
      <w:rFonts w:ascii="Times New Roman" w:eastAsia="Times New Roman" w:hAnsi="Times New Roman" w:cs="Times New Roman"/>
      <w:sz w:val="28"/>
      <w:szCs w:val="24"/>
      <w:u w:val="single"/>
      <w:lang w:val="x-none" w:eastAsia="pt-BR"/>
    </w:rPr>
  </w:style>
  <w:style w:type="paragraph" w:styleId="SemEspaamento">
    <w:name w:val="No Spacing"/>
    <w:uiPriority w:val="1"/>
    <w:qFormat/>
    <w:rsid w:val="00494E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rtigo">
    <w:name w:val="artigo"/>
    <w:basedOn w:val="Normal"/>
    <w:rsid w:val="00494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4E3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4E3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94E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94E3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494E32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494E32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494E32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94E32"/>
    <w:rPr>
      <w:rFonts w:ascii="Arial" w:eastAsia="Times New Roman" w:hAnsi="Arial" w:cs="Times New Roman"/>
      <w:sz w:val="24"/>
      <w:szCs w:val="24"/>
      <w:lang w:val="x-none" w:eastAsia="pt-BR"/>
    </w:rPr>
  </w:style>
  <w:style w:type="paragraph" w:styleId="Ttulo">
    <w:name w:val="Title"/>
    <w:basedOn w:val="Normal"/>
    <w:link w:val="TtuloChar"/>
    <w:qFormat/>
    <w:rsid w:val="00494E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val="x-none" w:eastAsia="pt-BR"/>
    </w:rPr>
  </w:style>
  <w:style w:type="character" w:customStyle="1" w:styleId="TtuloChar">
    <w:name w:val="Título Char"/>
    <w:basedOn w:val="Fontepargpadro"/>
    <w:link w:val="Ttulo"/>
    <w:rsid w:val="00494E32"/>
    <w:rPr>
      <w:rFonts w:ascii="Times New Roman" w:eastAsia="Times New Roman" w:hAnsi="Times New Roman" w:cs="Times New Roman"/>
      <w:sz w:val="28"/>
      <w:szCs w:val="24"/>
      <w:u w:val="single"/>
      <w:lang w:val="x-none" w:eastAsia="pt-BR"/>
    </w:rPr>
  </w:style>
  <w:style w:type="paragraph" w:styleId="SemEspaamento">
    <w:name w:val="No Spacing"/>
    <w:uiPriority w:val="1"/>
    <w:qFormat/>
    <w:rsid w:val="00494E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rtigo">
    <w:name w:val="artigo"/>
    <w:basedOn w:val="Normal"/>
    <w:rsid w:val="00494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4E3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4E3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94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HUGO ALESSON PASSOS DA SILVA</cp:lastModifiedBy>
  <cp:revision>3</cp:revision>
  <dcterms:created xsi:type="dcterms:W3CDTF">2019-06-12T15:24:00Z</dcterms:created>
  <dcterms:modified xsi:type="dcterms:W3CDTF">2019-07-11T15:43:00Z</dcterms:modified>
</cp:coreProperties>
</file>