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</w:rPr>
      </w:pPr>
      <w:bookmarkStart w:id="0" w:name="__DdeLink__538_4185886948"/>
      <w:r>
        <w:rPr>
          <w:rFonts w:ascii="Arial" w:hAnsi="Arial"/>
          <w:b/>
          <w:bCs/>
          <w:sz w:val="28"/>
          <w:szCs w:val="28"/>
        </w:rPr>
        <w:t>EDITAL Nº 0</w:t>
      </w:r>
      <w:r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 xml:space="preserve">/2019 DE CONVOCAÇÃO PARA PARTICIPAÇÃO EM SESSÃO DE TRATAMENTO DE CONFLITO </w:t>
      </w:r>
      <w:bookmarkEnd w:id="0"/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A Câmara de Tratamento de Conflitos Agrários e Fundiários – CTCAF, vinculada a Promotoria de Justiça Agrária da 1ª Região do Ministério Público do Pará, no uso de suas atribuições</w:t>
      </w:r>
      <w:bookmarkStart w:id="1" w:name="_GoBack1"/>
      <w:bookmarkEnd w:id="1"/>
      <w:r>
        <w:rPr>
          <w:rFonts w:cs="Times New Roman" w:ascii="Times New Roman" w:hAnsi="Times New Roman"/>
          <w:sz w:val="28"/>
          <w:szCs w:val="28"/>
        </w:rPr>
        <w:t xml:space="preserve">, de acordo com a Portaria nº 6.418/2019 - MP/PGJ, informa o recebimento, nesta Câmara, Procedimento SIMP nº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001494-040/2016</w:t>
      </w:r>
      <w:r>
        <w:rPr>
          <w:rFonts w:cs="Times New Roman" w:ascii="Times New Roman" w:hAnsi="Times New Roman"/>
          <w:sz w:val="28"/>
          <w:szCs w:val="28"/>
        </w:rPr>
        <w:t xml:space="preserve">, referente </w:t>
      </w:r>
      <w:r>
        <w:rPr>
          <w:rFonts w:cs="Times New Roman" w:ascii="Times New Roman" w:hAnsi="Times New Roman"/>
          <w:b/>
          <w:bCs/>
          <w:sz w:val="28"/>
          <w:szCs w:val="28"/>
        </w:rPr>
        <w:t>a Retificação do Decreto Estadual nº 2.690/2010 que titulou a Comunidade do Abacatal, e demais providências junto ao CRI.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Nesta oportunidade, serve-se o presente para dar publicidade ao tratamento do caso supracitado e oportunizar que legítimos interessados possam tomar parte nas sessões de tratamento do conflito. Para tanto os interessados devem apresentar requerimento que comprove o legítimo interesse em participar das tratativas do presente caso em </w:t>
      </w:r>
      <w:r>
        <w:rPr>
          <w:rFonts w:cs="Times New Roman" w:ascii="Times New Roman" w:hAnsi="Times New Roman"/>
          <w:b/>
          <w:bCs/>
          <w:sz w:val="28"/>
          <w:szCs w:val="28"/>
        </w:rPr>
        <w:t>até 10 dias úteis da publicação do presente</w:t>
      </w:r>
      <w:r>
        <w:rPr>
          <w:rFonts w:cs="Times New Roman" w:ascii="Times New Roman" w:hAnsi="Times New Roman"/>
          <w:sz w:val="28"/>
          <w:szCs w:val="28"/>
        </w:rPr>
        <w:t>, mor meio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 xml:space="preserve"> de envio de documentação para o e-mail ctcaf.mppa@gmail.com.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Belém, </w:t>
      </w:r>
      <w:r>
        <w:rPr>
          <w:rFonts w:cs="Times New Roman" w:ascii="Times New Roman" w:hAnsi="Times New Roman"/>
          <w:sz w:val="28"/>
          <w:szCs w:val="28"/>
        </w:rPr>
        <w:t>08</w:t>
      </w:r>
      <w:r>
        <w:rPr>
          <w:rFonts w:cs="Times New Roman" w:ascii="Times New Roman" w:hAnsi="Times New Roman"/>
          <w:sz w:val="28"/>
          <w:szCs w:val="28"/>
        </w:rPr>
        <w:t xml:space="preserve"> de </w:t>
      </w:r>
      <w:r>
        <w:rPr>
          <w:rFonts w:cs="Times New Roman" w:ascii="Times New Roman" w:hAnsi="Times New Roman"/>
          <w:sz w:val="28"/>
          <w:szCs w:val="28"/>
        </w:rPr>
        <w:t>janeiro</w:t>
      </w:r>
      <w:r>
        <w:rPr>
          <w:rFonts w:cs="Times New Roman" w:ascii="Times New Roman" w:hAnsi="Times New Roman"/>
          <w:sz w:val="28"/>
          <w:szCs w:val="28"/>
        </w:rPr>
        <w:t xml:space="preserve"> de 20</w:t>
      </w:r>
      <w:r>
        <w:rPr>
          <w:rFonts w:cs="Times New Roman" w:ascii="Times New Roman" w:hAnsi="Times New Roman"/>
          <w:sz w:val="28"/>
          <w:szCs w:val="28"/>
        </w:rPr>
        <w:t>20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Louise Rejane de Araújo Silva Severino </w:t>
      </w:r>
    </w:p>
    <w:p>
      <w:pPr>
        <w:pStyle w:val="Normal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Promotora de Justiça da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1ª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Região Agrária, em exercício.</w:t>
      </w:r>
    </w:p>
    <w:p>
      <w:pPr>
        <w:pStyle w:val="Normal"/>
        <w:jc w:val="center"/>
        <w:rPr>
          <w:rFonts w:cs="Times New Roman"/>
        </w:rPr>
      </w:pPr>
      <w:r>
        <w:rPr>
          <w:rFonts w:ascii="Arial" w:hAnsi="Arial"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7" w:footer="1134" w:bottom="141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sz w:val="16"/>
      </w:rPr>
      <w:fldChar w:fldCharType="begin"/>
      <mc:AlternateContent>
        <mc:Choice Requires="wps">
          <w:drawing>
            <wp:anchor behindDoc="1" distT="0" distB="0" distL="114300" distR="114300" simplePos="0" locked="0" layoutInCell="1" allowOverlap="1" relativeHeight="2" wp14:anchorId="437DEDEB">
              <wp:simplePos x="0" y="0"/>
              <wp:positionH relativeFrom="column">
                <wp:posOffset>-1365250</wp:posOffset>
              </wp:positionH>
              <wp:positionV relativeFrom="paragraph">
                <wp:posOffset>249555</wp:posOffset>
              </wp:positionV>
              <wp:extent cx="1157605" cy="437515"/>
              <wp:effectExtent l="0" t="0" r="0" b="0"/>
              <wp:wrapNone/>
              <wp:docPr id="2" name="Retângulo 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040" cy="43704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1" fillcolor="#a91a27" stroked="f" style="position:absolute;margin-left:-107.5pt;margin-top:19.65pt;width:91.05pt;height:34.35pt" wp14:anchorId="437DEDEB">
              <w10:wrap type="none"/>
              <v:fill o:detectmouseclick="t" type="solid" color2="#56e5d8"/>
              <v:stroke color="#3465a4" weight="12600" joinstyle="round" endcap="flat"/>
            </v:rect>
          </w:pict>
        </mc:Fallback>
      </mc:AlternateContent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>
    <w:pPr>
      <w:pStyle w:val="Rodap"/>
      <w:rPr/>
    </w:pPr>
    <w:r>
      <w:rPr/>
      <mc:AlternateContent>
        <mc:Choice Requires="wps">
          <w:drawing>
            <wp:anchor behindDoc="1" distT="45720" distB="45720" distL="114300" distR="114300" simplePos="0" locked="0" layoutInCell="1" allowOverlap="1" relativeHeight="3" wp14:anchorId="6875D971">
              <wp:simplePos x="0" y="0"/>
              <wp:positionH relativeFrom="column">
                <wp:posOffset>-120015</wp:posOffset>
              </wp:positionH>
              <wp:positionV relativeFrom="paragraph">
                <wp:posOffset>-43815</wp:posOffset>
              </wp:positionV>
              <wp:extent cx="3702685" cy="686435"/>
              <wp:effectExtent l="0" t="0" r="0" b="5080"/>
              <wp:wrapNone/>
              <wp:docPr id="3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1880" cy="6858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PÚBLICO DO ESTADO DO PARÁ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CÂMARA DE TRATAMENTO DE CONFLITOS AGRÁRIOS E FUNDIÁRIOS 1ª REGIÃO - CTCAF</w:t>
                          </w:r>
                        </w:p>
                        <w:p>
                          <w:pPr>
                            <w:pStyle w:val="Contedodoquadro"/>
                            <w:rPr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Av. Senador Lemos, nº 422, Ed. Village Executive, salas 101 a 105, Belém - Pa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stroked="f" style="position:absolute;margin-left:-9.45pt;margin-top:-3.45pt;width:291.45pt;height:53.95pt" wp14:anchorId="6875D971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dodoquadro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PÚBLICO DO ESTADO DO PARÁ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CÂMARA DE TRATAMENTO DE CONFLITOS AGRÁRIOS E FUNDIÁRIOS 1ª REGIÃO - CTCAF</w:t>
                    </w:r>
                  </w:p>
                  <w:p>
                    <w:pPr>
                      <w:pStyle w:val="Contedodoquadro"/>
                      <w:rPr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Av. Senador Lemos, nº 422, Ed. Village Executive, salas 101 a 105, Belém - Pa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4" wp14:anchorId="4E5E7AA3">
              <wp:simplePos x="0" y="0"/>
              <wp:positionH relativeFrom="column">
                <wp:posOffset>3547110</wp:posOffset>
              </wp:positionH>
              <wp:positionV relativeFrom="paragraph">
                <wp:posOffset>110490</wp:posOffset>
              </wp:positionV>
              <wp:extent cx="5715" cy="5715"/>
              <wp:effectExtent l="204470" t="0" r="0" b="195580"/>
              <wp:wrapNone/>
              <wp:docPr id="5" name="Conector reto 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5760" cy="576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9.25pt,8.65pt" to="279.65pt,9.05pt" ID="Conector reto 34" stroked="t" style="position:absolute;flip:xy" wp14:anchorId="4E5E7AA3">
              <v:stroke color="#a91a27" weight="6480" joinstyle="miter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45720" distB="45720" distL="114300" distR="114300" simplePos="0" locked="0" layoutInCell="1" allowOverlap="1" relativeHeight="5" wp14:anchorId="4E2FC216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201545" cy="473710"/>
              <wp:effectExtent l="0" t="0" r="0" b="0"/>
              <wp:wrapNone/>
              <wp:docPr id="6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1040" cy="47304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TELEFONE +55 91 3230-1449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camilafavacho@yahoo.com.br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stroked="f" style="position:absolute;margin-left:283.2pt;margin-top:4.8pt;width:173.25pt;height:37.2pt" wp14:anchorId="4E2FC216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TELEFONE +55 91 3230-1449</w:t>
                    </w:r>
                  </w:p>
                  <w:p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camilafavacho@yahoo.com.br</w:t>
                    </w:r>
                  </w:p>
                  <w:p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www.mppa.mp.br</w:t>
                    </w:r>
                  </w:p>
                  <w:p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931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798"/>
      <w:gridCol w:w="6132"/>
    </w:tblGrid>
    <w:tr>
      <w:trPr>
        <w:trHeight w:val="1134" w:hRule="atLeast"/>
      </w:trPr>
      <w:tc>
        <w:tcPr>
          <w:tcW w:w="2798" w:type="dxa"/>
          <w:tcBorders/>
          <w:shd w:fill="auto" w:val="clear"/>
          <w:vAlign w:val="bottom"/>
        </w:tcPr>
        <w:p>
          <w:pPr>
            <w:pStyle w:val="Cabealho"/>
            <w:rPr/>
          </w:pPr>
          <w:r>
            <w:rPr/>
            <w:drawing>
              <wp:inline distT="0" distB="0" distL="0" distR="0">
                <wp:extent cx="1333500" cy="695325"/>
                <wp:effectExtent l="0" t="0" r="0" b="0"/>
                <wp:docPr id="1" name="Imagem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  <w:tcBorders/>
          <w:shd w:fill="auto" w:val="clear"/>
          <w:vAlign w:val="bottom"/>
        </w:tcPr>
        <w:p>
          <w:pPr>
            <w:pStyle w:val="Normal"/>
            <w:ind w:left="426" w:right="-416" w:hanging="0"/>
            <w:rPr>
              <w:b/>
              <w:b/>
              <w:color w:val="808080"/>
              <w:sz w:val="24"/>
              <w:szCs w:val="24"/>
            </w:rPr>
          </w:pPr>
          <w:r>
            <w:rPr>
              <w:b/>
              <w:color w:val="808080"/>
              <w:sz w:val="24"/>
              <w:szCs w:val="24"/>
            </w:rPr>
            <w:t>8ª PROMOTORIA DE JUSTIÇA DE CASTANHAL</w:t>
          </w:r>
        </w:p>
        <w:p>
          <w:pPr>
            <w:pStyle w:val="Normal"/>
            <w:ind w:left="426" w:right="-416" w:hanging="0"/>
            <w:rPr/>
          </w:pPr>
          <w:r>
            <w:rPr>
              <w:b/>
              <w:color w:val="808080"/>
              <w:sz w:val="24"/>
              <w:szCs w:val="24"/>
            </w:rPr>
            <w:t>CÂMARA DE TRATAMENTO DE CONFLITOS AGRÁRIOS E FUNDIÁRIOS 1 ª REGIÃO - CTCAF</w:t>
          </w:r>
        </w:p>
        <w:p>
          <w:pPr>
            <w:pStyle w:val="Normal"/>
            <w:ind w:left="426" w:hanging="0"/>
            <w:rPr/>
          </w:pPr>
          <w:r>
            <w:rPr/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011d4"/>
    <w:pPr>
      <w:widowControl/>
      <w:bidi w:val="0"/>
      <w:jc w:val="left"/>
    </w:pPr>
    <w:rPr>
      <w:rFonts w:ascii="Arial" w:hAnsi="Arial" w:eastAsia="Calibri" w:cs="Arial" w:eastAsiaTheme="minorHAnsi"/>
      <w:color w:val="auto"/>
      <w:kern w:val="0"/>
      <w:sz w:val="20"/>
      <w:szCs w:val="22"/>
      <w:lang w:val="pt-BR" w:eastAsia="en-US" w:bidi="ar-SA"/>
    </w:rPr>
  </w:style>
  <w:style w:type="paragraph" w:styleId="Ttulo7">
    <w:name w:val="Heading 7"/>
    <w:basedOn w:val="Ttulododocumento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011d4"/>
    <w:rPr>
      <w:rFonts w:ascii="Arial" w:hAnsi="Arial" w:eastAsia="Calibri" w:cs="Arial"/>
      <w:sz w:val="20"/>
    </w:rPr>
  </w:style>
  <w:style w:type="character" w:styleId="RodapChar" w:customStyle="1">
    <w:name w:val="Rodapé Char"/>
    <w:basedOn w:val="DefaultParagraphFont"/>
    <w:link w:val="Rodap"/>
    <w:uiPriority w:val="99"/>
    <w:qFormat/>
    <w:rsid w:val="00c011d4"/>
    <w:rPr>
      <w:rFonts w:ascii="Arial" w:hAnsi="Arial" w:eastAsia="Calibri" w:cs="Arial"/>
      <w:sz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011d4"/>
    <w:rPr>
      <w:rFonts w:ascii="Segoe UI" w:hAnsi="Segoe UI" w:eastAsia="Calibri" w:cs="Segoe UI"/>
      <w:sz w:val="18"/>
      <w:szCs w:val="18"/>
    </w:rPr>
  </w:style>
  <w:style w:type="character" w:styleId="FontStyle11" w:customStyle="1">
    <w:name w:val="Font Style11"/>
    <w:basedOn w:val="DefaultParagraphFont"/>
    <w:uiPriority w:val="99"/>
    <w:qFormat/>
    <w:rsid w:val="00790d46"/>
    <w:rPr>
      <w:rFonts w:ascii="Arial" w:hAnsi="Arial" w:cs="Arial"/>
      <w:b/>
      <w:bCs/>
      <w:sz w:val="24"/>
      <w:szCs w:val="24"/>
    </w:rPr>
  </w:style>
  <w:style w:type="character" w:styleId="FontStyle12" w:customStyle="1">
    <w:name w:val="Font Style12"/>
    <w:basedOn w:val="DefaultParagraphFont"/>
    <w:uiPriority w:val="99"/>
    <w:qFormat/>
    <w:rsid w:val="00790d46"/>
    <w:rPr>
      <w:rFonts w:ascii="Arial" w:hAnsi="Arial" w:cs="Arial"/>
      <w:b/>
      <w:bCs/>
      <w:sz w:val="18"/>
      <w:szCs w:val="18"/>
    </w:rPr>
  </w:style>
  <w:style w:type="character" w:styleId="FontStyle13" w:customStyle="1">
    <w:name w:val="Font Style13"/>
    <w:basedOn w:val="DefaultParagraphFont"/>
    <w:uiPriority w:val="99"/>
    <w:qFormat/>
    <w:rsid w:val="00790d46"/>
    <w:rPr>
      <w:rFonts w:ascii="Times New Roman" w:hAnsi="Times New Roman" w:cs="Times New Roman"/>
      <w:sz w:val="22"/>
      <w:szCs w:val="22"/>
    </w:rPr>
  </w:style>
  <w:style w:type="character" w:styleId="Strong">
    <w:name w:val="Strong"/>
    <w:uiPriority w:val="22"/>
    <w:qFormat/>
    <w:rsid w:val="00cb363c"/>
    <w:rPr>
      <w:b/>
      <w:bCs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ListLabel1" w:customStyle="1">
    <w:name w:val="ListLabel 1"/>
    <w:qFormat/>
    <w:rPr>
      <w:rFonts w:cs="Times New Roman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11d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c011d4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011d4"/>
    <w:pPr/>
    <w:rPr>
      <w:rFonts w:ascii="Segoe UI" w:hAnsi="Segoe UI" w:cs="Segoe UI"/>
      <w:sz w:val="18"/>
      <w:szCs w:val="18"/>
    </w:rPr>
  </w:style>
  <w:style w:type="paragraph" w:styleId="Style13" w:customStyle="1">
    <w:name w:val="Style1"/>
    <w:basedOn w:val="Normal"/>
    <w:uiPriority w:val="99"/>
    <w:qFormat/>
    <w:rsid w:val="00790d46"/>
    <w:pPr>
      <w:widowControl w:val="false"/>
    </w:pPr>
    <w:rPr>
      <w:rFonts w:eastAsia="" w:eastAsiaTheme="minorEastAsia"/>
      <w:sz w:val="24"/>
      <w:szCs w:val="24"/>
      <w:lang w:eastAsia="pt-BR"/>
    </w:rPr>
  </w:style>
  <w:style w:type="paragraph" w:styleId="Style21" w:customStyle="1">
    <w:name w:val="Style2"/>
    <w:basedOn w:val="Normal"/>
    <w:uiPriority w:val="99"/>
    <w:qFormat/>
    <w:rsid w:val="00790d46"/>
    <w:pPr>
      <w:widowControl w:val="false"/>
    </w:pPr>
    <w:rPr>
      <w:rFonts w:eastAsia="" w:eastAsiaTheme="minorEastAsia"/>
      <w:sz w:val="24"/>
      <w:szCs w:val="24"/>
      <w:lang w:eastAsia="pt-BR"/>
    </w:rPr>
  </w:style>
  <w:style w:type="paragraph" w:styleId="Style31" w:customStyle="1">
    <w:name w:val="Style3"/>
    <w:basedOn w:val="Normal"/>
    <w:uiPriority w:val="99"/>
    <w:qFormat/>
    <w:rsid w:val="00790d46"/>
    <w:pPr>
      <w:widowControl w:val="false"/>
    </w:pPr>
    <w:rPr>
      <w:rFonts w:eastAsia="" w:eastAsiaTheme="minorEastAsia"/>
      <w:sz w:val="24"/>
      <w:szCs w:val="24"/>
      <w:lang w:eastAsia="pt-BR"/>
    </w:rPr>
  </w:style>
  <w:style w:type="paragraph" w:styleId="Style41" w:customStyle="1">
    <w:name w:val="Style4"/>
    <w:basedOn w:val="Normal"/>
    <w:uiPriority w:val="99"/>
    <w:qFormat/>
    <w:rsid w:val="00790d46"/>
    <w:pPr>
      <w:widowControl w:val="false"/>
      <w:spacing w:lineRule="exact" w:line="274"/>
    </w:pPr>
    <w:rPr>
      <w:rFonts w:eastAsia="" w:eastAsiaTheme="minorEastAsia"/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cb363c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bzs5fgitkbretgmp5by" w:customStyle="1">
    <w:name w:val="_2bzs5fgitkbretgm_p5_by"/>
    <w:basedOn w:val="Normal"/>
    <w:qFormat/>
    <w:rsid w:val="00cb363c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LibreOffice/6.0.7.3$Windows_X86_64 LibreOffice_project/dc89aa7a9eabfd848af146d5086077aeed2ae4a5</Application>
  <Pages>1</Pages>
  <Words>225</Words>
  <Characters>1243</Characters>
  <CharactersWithSpaces>1457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2019-11-04T17:23:00Z</dcterms:created>
  <dc:creator>Gracilda</dc:creator>
  <dc:description/>
  <dc:language>pt-BR</dc:language>
  <cp:lastModifiedBy/>
  <cp:lastPrinted>2019-10-30T02:00:00Z</cp:lastPrinted>
  <dcterms:modified xsi:type="dcterms:W3CDTF">2020-01-08T10:19:17Z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