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79" w:rsidRPr="00271580" w:rsidRDefault="009E3779" w:rsidP="009E3779">
      <w:pPr>
        <w:pStyle w:val="Ttulo"/>
        <w:tabs>
          <w:tab w:val="left" w:pos="360"/>
        </w:tabs>
        <w:spacing w:line="360" w:lineRule="auto"/>
        <w:ind w:right="-1"/>
        <w:jc w:val="both"/>
        <w:rPr>
          <w:rFonts w:ascii="Garamond" w:hAnsi="Garamond" w:cs="Arial"/>
          <w:b/>
          <w:smallCaps/>
          <w:sz w:val="22"/>
          <w:szCs w:val="22"/>
          <w:u w:val="none"/>
          <w:lang w:val="x-none"/>
        </w:rPr>
      </w:pPr>
      <w:r w:rsidRPr="00271580">
        <w:rPr>
          <w:rFonts w:ascii="Garamond" w:hAnsi="Garamond" w:cs="Arial"/>
          <w:b/>
          <w:smallCaps/>
          <w:sz w:val="22"/>
          <w:szCs w:val="22"/>
          <w:u w:val="none"/>
        </w:rPr>
        <w:t>EXCE</w:t>
      </w:r>
      <w:r w:rsidR="00271580" w:rsidRPr="00271580">
        <w:rPr>
          <w:rFonts w:ascii="Garamond" w:hAnsi="Garamond" w:cs="Arial"/>
          <w:b/>
          <w:smallCaps/>
          <w:sz w:val="22"/>
          <w:szCs w:val="22"/>
          <w:u w:val="none"/>
        </w:rPr>
        <w:t xml:space="preserve">LENTISSIMO JUÍZO DE DIREITO </w:t>
      </w:r>
      <w:proofErr w:type="gramStart"/>
      <w:r w:rsidR="00271580" w:rsidRPr="00271580">
        <w:rPr>
          <w:rFonts w:ascii="Garamond" w:hAnsi="Garamond" w:cs="Arial"/>
          <w:b/>
          <w:smallCaps/>
          <w:sz w:val="22"/>
          <w:szCs w:val="22"/>
          <w:u w:val="none"/>
        </w:rPr>
        <w:t xml:space="preserve">DA </w:t>
      </w:r>
      <w:r w:rsidR="0077682C">
        <w:rPr>
          <w:rFonts w:ascii="Arial" w:hAnsi="Arial" w:cs="Arial"/>
          <w:b/>
        </w:rPr>
        <w:t>...</w:t>
      </w:r>
      <w:proofErr w:type="gramEnd"/>
      <w:r w:rsidRPr="00271580">
        <w:rPr>
          <w:rFonts w:ascii="Garamond" w:hAnsi="Garamond" w:cs="Arial"/>
          <w:b/>
          <w:smallCaps/>
          <w:sz w:val="22"/>
          <w:szCs w:val="22"/>
          <w:u w:val="none"/>
        </w:rPr>
        <w:t>VARA CÍVEL E EMPRESARIAL DE BELÉM-PA</w:t>
      </w:r>
    </w:p>
    <w:p w:rsidR="009E3779" w:rsidRPr="00271580" w:rsidRDefault="009E3779" w:rsidP="009E3779">
      <w:pPr>
        <w:pStyle w:val="Ttulo"/>
        <w:tabs>
          <w:tab w:val="left" w:pos="360"/>
        </w:tabs>
        <w:spacing w:line="360" w:lineRule="auto"/>
        <w:ind w:right="678"/>
        <w:jc w:val="both"/>
        <w:rPr>
          <w:rFonts w:ascii="Garamond" w:hAnsi="Garamond" w:cs="Arial"/>
          <w:smallCaps/>
          <w:sz w:val="22"/>
          <w:szCs w:val="22"/>
          <w:u w:val="none"/>
          <w:lang w:val="x-none"/>
        </w:rPr>
      </w:pPr>
    </w:p>
    <w:p w:rsidR="0077682C" w:rsidRDefault="009E3779" w:rsidP="00271580">
      <w:pPr>
        <w:pStyle w:val="01TextoRT"/>
        <w:ind w:firstLine="0"/>
        <w:rPr>
          <w:rFonts w:ascii="Arial" w:hAnsi="Arial" w:cs="Arial"/>
          <w:b/>
        </w:rPr>
      </w:pPr>
      <w:r w:rsidRPr="00271580">
        <w:rPr>
          <w:rFonts w:cs="Arial"/>
          <w:b/>
          <w:smallCaps/>
          <w:sz w:val="22"/>
        </w:rPr>
        <w:t xml:space="preserve">PROCESSO </w:t>
      </w:r>
      <w:proofErr w:type="gramStart"/>
      <w:r w:rsidRPr="00271580">
        <w:rPr>
          <w:rFonts w:cs="Arial"/>
          <w:b/>
          <w:smallCaps/>
          <w:sz w:val="22"/>
        </w:rPr>
        <w:t xml:space="preserve">Nº </w:t>
      </w:r>
      <w:r w:rsidR="0077682C">
        <w:rPr>
          <w:rFonts w:ascii="Arial" w:hAnsi="Arial" w:cs="Arial"/>
          <w:b/>
        </w:rPr>
        <w:t>...</w:t>
      </w:r>
      <w:proofErr w:type="gramEnd"/>
    </w:p>
    <w:p w:rsidR="009E3779" w:rsidRPr="00271580" w:rsidRDefault="009E3779" w:rsidP="00271580">
      <w:pPr>
        <w:pStyle w:val="01TextoRT"/>
        <w:ind w:firstLine="0"/>
        <w:rPr>
          <w:rFonts w:cs="Arial"/>
          <w:b/>
          <w:smallCaps/>
          <w:sz w:val="22"/>
          <w:lang w:val="x-none"/>
        </w:rPr>
      </w:pPr>
      <w:r w:rsidRPr="00271580">
        <w:rPr>
          <w:rFonts w:cs="Arial"/>
          <w:b/>
          <w:smallCaps/>
          <w:sz w:val="22"/>
        </w:rPr>
        <w:t xml:space="preserve">AUTOS: </w:t>
      </w:r>
      <w:r w:rsidR="00271580" w:rsidRPr="00271580">
        <w:rPr>
          <w:b/>
          <w:sz w:val="22"/>
        </w:rPr>
        <w:t>RETIFICAÇÃO OU SUPRIMENTO OU RESTAURAÇÃO DE REGISTRO CIVIL</w:t>
      </w:r>
    </w:p>
    <w:p w:rsidR="009E3779" w:rsidRPr="00271580" w:rsidRDefault="00DD089E" w:rsidP="009E3779">
      <w:pPr>
        <w:pStyle w:val="01TextoRT"/>
        <w:ind w:firstLine="0"/>
        <w:rPr>
          <w:rFonts w:cs="Arial"/>
          <w:b/>
          <w:smallCaps/>
          <w:sz w:val="22"/>
        </w:rPr>
      </w:pPr>
      <w:r w:rsidRPr="00271580">
        <w:rPr>
          <w:rFonts w:cs="Arial"/>
          <w:b/>
          <w:smallCaps/>
          <w:sz w:val="22"/>
        </w:rPr>
        <w:t>I</w:t>
      </w:r>
      <w:r w:rsidR="00271580" w:rsidRPr="00271580">
        <w:rPr>
          <w:rFonts w:cs="Arial"/>
          <w:b/>
          <w:smallCaps/>
          <w:sz w:val="22"/>
        </w:rPr>
        <w:t>NTERESSADA</w:t>
      </w:r>
      <w:r w:rsidR="007F2799">
        <w:rPr>
          <w:rFonts w:cs="Arial"/>
          <w:b/>
          <w:smallCaps/>
          <w:sz w:val="22"/>
        </w:rPr>
        <w:t xml:space="preserve">: </w:t>
      </w:r>
      <w:r w:rsidR="0077682C">
        <w:rPr>
          <w:rFonts w:ascii="Arial" w:hAnsi="Arial" w:cs="Arial"/>
          <w:b/>
        </w:rPr>
        <w:t>...</w:t>
      </w:r>
    </w:p>
    <w:p w:rsidR="009E3779" w:rsidRPr="00271580" w:rsidRDefault="009E3779" w:rsidP="009E3779">
      <w:pPr>
        <w:pStyle w:val="Recuodecorpodetexto"/>
        <w:ind w:firstLine="0"/>
        <w:rPr>
          <w:rFonts w:ascii="Garamond" w:hAnsi="Garamond" w:cs="Arial"/>
          <w:b/>
          <w:smallCaps/>
          <w:sz w:val="22"/>
          <w:szCs w:val="22"/>
        </w:rPr>
      </w:pPr>
    </w:p>
    <w:p w:rsidR="009E3779" w:rsidRPr="00271580" w:rsidRDefault="009E3779" w:rsidP="009E3779">
      <w:pPr>
        <w:pStyle w:val="TextoRT"/>
        <w:rPr>
          <w:sz w:val="22"/>
        </w:rPr>
      </w:pPr>
      <w:r w:rsidRPr="00271580">
        <w:rPr>
          <w:sz w:val="22"/>
        </w:rPr>
        <w:t xml:space="preserve">Trata-se de </w:t>
      </w:r>
      <w:r w:rsidRPr="00271580">
        <w:rPr>
          <w:b/>
          <w:sz w:val="22"/>
        </w:rPr>
        <w:t xml:space="preserve">AÇÃO DE </w:t>
      </w:r>
      <w:r w:rsidRPr="00271580">
        <w:rPr>
          <w:rFonts w:cs="Arial"/>
          <w:b/>
          <w:smallCaps/>
          <w:sz w:val="22"/>
        </w:rPr>
        <w:t>RESTAURAÇÃO DE REGISTRO DE CASAMENTO</w:t>
      </w:r>
      <w:r w:rsidRPr="00271580">
        <w:rPr>
          <w:b/>
          <w:sz w:val="22"/>
        </w:rPr>
        <w:t>,</w:t>
      </w:r>
      <w:r w:rsidRPr="00271580">
        <w:rPr>
          <w:sz w:val="22"/>
        </w:rPr>
        <w:t xml:space="preserve"> ajuizada </w:t>
      </w:r>
      <w:proofErr w:type="gramStart"/>
      <w:r w:rsidRPr="00271580">
        <w:rPr>
          <w:sz w:val="22"/>
        </w:rPr>
        <w:t>por</w:t>
      </w:r>
      <w:r w:rsidR="00DD089E" w:rsidRPr="00271580">
        <w:rPr>
          <w:rFonts w:cs="Arial"/>
          <w:b/>
          <w:smallCaps/>
          <w:sz w:val="22"/>
        </w:rPr>
        <w:t xml:space="preserve"> </w:t>
      </w:r>
      <w:r w:rsidR="0077682C">
        <w:rPr>
          <w:rFonts w:ascii="Arial" w:hAnsi="Arial" w:cs="Arial"/>
          <w:b/>
        </w:rPr>
        <w:t>...</w:t>
      </w:r>
      <w:proofErr w:type="gramEnd"/>
      <w:r w:rsidRPr="00271580">
        <w:rPr>
          <w:sz w:val="22"/>
        </w:rPr>
        <w:t xml:space="preserve">, com base no art. 109 da Lei n.º 6.015/73 (Lei de Registros Públicos – LRP).   </w:t>
      </w:r>
    </w:p>
    <w:p w:rsidR="009E3779" w:rsidRPr="00271580" w:rsidRDefault="009E3779" w:rsidP="009E3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/>
        </w:rPr>
      </w:pPr>
      <w:r w:rsidRPr="00271580">
        <w:rPr>
          <w:rFonts w:ascii="Garamond" w:hAnsi="Garamond"/>
        </w:rPr>
        <w:t xml:space="preserve">Na petição inicial, a interessada afirma ter contraído </w:t>
      </w:r>
      <w:r w:rsidRPr="00271580">
        <w:rPr>
          <w:rFonts w:ascii="Garamond" w:hAnsi="Garamond"/>
          <w:b/>
        </w:rPr>
        <w:t>matrimônio</w:t>
      </w:r>
      <w:r w:rsidRPr="00271580">
        <w:rPr>
          <w:rFonts w:ascii="Garamond" w:hAnsi="Garamond"/>
        </w:rPr>
        <w:t xml:space="preserve"> </w:t>
      </w:r>
      <w:proofErr w:type="gramStart"/>
      <w:r w:rsidRPr="00271580">
        <w:rPr>
          <w:rFonts w:ascii="Garamond" w:hAnsi="Garamond"/>
          <w:color w:val="FF0000"/>
        </w:rPr>
        <w:t xml:space="preserve">com </w:t>
      </w:r>
      <w:r w:rsidR="0077682C">
        <w:rPr>
          <w:rFonts w:ascii="Arial" w:hAnsi="Arial" w:cs="Arial"/>
          <w:b/>
        </w:rPr>
        <w:t>...</w:t>
      </w:r>
      <w:proofErr w:type="gramEnd"/>
      <w:r w:rsidRPr="00271580">
        <w:rPr>
          <w:rFonts w:ascii="Garamond" w:hAnsi="Garamond" w:cs="Calibri,Bold"/>
          <w:b/>
          <w:bCs/>
          <w:color w:val="FF0000"/>
        </w:rPr>
        <w:t>,</w:t>
      </w:r>
      <w:r w:rsidRPr="00271580">
        <w:rPr>
          <w:rFonts w:ascii="Garamond" w:hAnsi="Garamond"/>
          <w:b/>
          <w:color w:val="FF0000"/>
        </w:rPr>
        <w:t xml:space="preserve"> </w:t>
      </w:r>
      <w:r w:rsidRPr="00271580">
        <w:rPr>
          <w:rFonts w:ascii="Garamond" w:hAnsi="Garamond"/>
          <w:color w:val="FF0000"/>
        </w:rPr>
        <w:t xml:space="preserve">no dia </w:t>
      </w:r>
      <w:r w:rsidR="0077682C">
        <w:rPr>
          <w:rFonts w:ascii="Arial" w:hAnsi="Arial" w:cs="Arial"/>
          <w:b/>
        </w:rPr>
        <w:t>...</w:t>
      </w:r>
      <w:r w:rsidRPr="00271580">
        <w:rPr>
          <w:rFonts w:ascii="Garamond" w:hAnsi="Garamond"/>
        </w:rPr>
        <w:t xml:space="preserve">, perante o </w:t>
      </w:r>
      <w:r w:rsidRPr="00271580">
        <w:rPr>
          <w:rFonts w:ascii="Garamond" w:hAnsi="Garamond"/>
          <w:b/>
        </w:rPr>
        <w:t xml:space="preserve">Cartório de Registro Civil </w:t>
      </w:r>
      <w:r w:rsidR="0077682C">
        <w:rPr>
          <w:rFonts w:ascii="Garamond" w:hAnsi="Garamond"/>
          <w:b/>
        </w:rPr>
        <w:t xml:space="preserve">de </w:t>
      </w:r>
      <w:r w:rsidR="0077682C">
        <w:rPr>
          <w:rFonts w:ascii="Arial" w:hAnsi="Arial" w:cs="Arial"/>
          <w:b/>
        </w:rPr>
        <w:t>...</w:t>
      </w:r>
      <w:r w:rsidR="00271580">
        <w:rPr>
          <w:rFonts w:ascii="Garamond" w:hAnsi="Garamond"/>
        </w:rPr>
        <w:t xml:space="preserve">, conforme certidão de casamento de fl. </w:t>
      </w:r>
      <w:r w:rsidR="0077682C">
        <w:rPr>
          <w:rFonts w:ascii="Arial" w:hAnsi="Arial" w:cs="Arial"/>
          <w:b/>
        </w:rPr>
        <w:t>...</w:t>
      </w:r>
      <w:r w:rsidR="0077682C">
        <w:rPr>
          <w:rFonts w:ascii="Arial" w:hAnsi="Arial" w:cs="Arial"/>
          <w:b/>
        </w:rPr>
        <w:t xml:space="preserve"> </w:t>
      </w:r>
      <w:proofErr w:type="gramStart"/>
      <w:r w:rsidR="001030B9" w:rsidRPr="00271580">
        <w:rPr>
          <w:rFonts w:ascii="Garamond" w:hAnsi="Garamond"/>
        </w:rPr>
        <w:t>acostada</w:t>
      </w:r>
      <w:proofErr w:type="gramEnd"/>
      <w:r w:rsidR="001030B9" w:rsidRPr="00271580">
        <w:rPr>
          <w:rFonts w:ascii="Garamond" w:hAnsi="Garamond"/>
        </w:rPr>
        <w:t xml:space="preserve"> aos presentes autos.</w:t>
      </w:r>
      <w:r w:rsidRPr="00271580">
        <w:rPr>
          <w:rFonts w:ascii="Garamond" w:hAnsi="Garamond"/>
        </w:rPr>
        <w:t xml:space="preserve"> </w:t>
      </w:r>
    </w:p>
    <w:p w:rsidR="009E3779" w:rsidRPr="00271580" w:rsidRDefault="009E3779" w:rsidP="009E3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/>
        </w:rPr>
      </w:pPr>
      <w:r w:rsidRPr="00271580">
        <w:rPr>
          <w:rFonts w:ascii="Garamond" w:hAnsi="Garamond"/>
        </w:rPr>
        <w:t xml:space="preserve">Assevera a Requerente ter se dirigido ao cartório </w:t>
      </w:r>
      <w:r w:rsidR="007F2799">
        <w:rPr>
          <w:rFonts w:ascii="Garamond" w:hAnsi="Garamond"/>
        </w:rPr>
        <w:t>em questão</w:t>
      </w:r>
      <w:r w:rsidRPr="00271580">
        <w:rPr>
          <w:rFonts w:ascii="Garamond" w:hAnsi="Garamond"/>
        </w:rPr>
        <w:t xml:space="preserve">, com o escopo de </w:t>
      </w:r>
      <w:r w:rsidR="001030B9" w:rsidRPr="00271580">
        <w:rPr>
          <w:rFonts w:ascii="Garamond" w:hAnsi="Garamond"/>
        </w:rPr>
        <w:t>obter a segunda via de sua certidão de casamento,</w:t>
      </w:r>
      <w:r w:rsidRPr="00271580">
        <w:rPr>
          <w:rFonts w:ascii="Garamond" w:hAnsi="Garamond"/>
        </w:rPr>
        <w:t xml:space="preserve"> </w:t>
      </w:r>
      <w:r w:rsidR="00A66B68" w:rsidRPr="00271580">
        <w:rPr>
          <w:rFonts w:ascii="Garamond" w:hAnsi="Garamond"/>
        </w:rPr>
        <w:t xml:space="preserve">onde </w:t>
      </w:r>
      <w:r w:rsidRPr="00271580">
        <w:rPr>
          <w:rFonts w:ascii="Garamond" w:hAnsi="Garamond"/>
        </w:rPr>
        <w:t xml:space="preserve">tomou conhecimento de que </w:t>
      </w:r>
      <w:r w:rsidR="001030B9" w:rsidRPr="00271580">
        <w:rPr>
          <w:rFonts w:ascii="Garamond" w:hAnsi="Garamond"/>
        </w:rPr>
        <w:t>a mesma não foi encontrada, considerando o extravio do livro respectivo por falta de zelo por parte da delegação registral anterior</w:t>
      </w:r>
      <w:r w:rsidRPr="00271580">
        <w:rPr>
          <w:rFonts w:ascii="Garamond" w:hAnsi="Garamond"/>
        </w:rPr>
        <w:t xml:space="preserve">, razão pela qual </w:t>
      </w:r>
      <w:proofErr w:type="gramStart"/>
      <w:r w:rsidRPr="00271580">
        <w:rPr>
          <w:rFonts w:ascii="Garamond" w:hAnsi="Garamond"/>
        </w:rPr>
        <w:t>expediu-se</w:t>
      </w:r>
      <w:proofErr w:type="gramEnd"/>
      <w:r w:rsidRPr="00271580">
        <w:rPr>
          <w:rFonts w:ascii="Garamond" w:hAnsi="Garamond"/>
        </w:rPr>
        <w:t xml:space="preserve"> uma Cert</w:t>
      </w:r>
      <w:r w:rsidR="00DD14BF" w:rsidRPr="00271580">
        <w:rPr>
          <w:rFonts w:ascii="Garamond" w:hAnsi="Garamond"/>
        </w:rPr>
        <w:t>idão Negativa com o seguinte te</w:t>
      </w:r>
      <w:r w:rsidR="00A66B68" w:rsidRPr="00271580">
        <w:rPr>
          <w:rFonts w:ascii="Garamond" w:hAnsi="Garamond"/>
        </w:rPr>
        <w:t>o</w:t>
      </w:r>
      <w:r w:rsidRPr="00271580">
        <w:rPr>
          <w:rFonts w:ascii="Garamond" w:hAnsi="Garamond"/>
        </w:rPr>
        <w:t>r</w:t>
      </w:r>
      <w:r w:rsidR="001030B9" w:rsidRPr="00271580">
        <w:rPr>
          <w:rFonts w:ascii="Garamond" w:hAnsi="Garamond"/>
        </w:rPr>
        <w:t xml:space="preserve"> (fl. </w:t>
      </w:r>
      <w:r w:rsidR="0077682C">
        <w:rPr>
          <w:rFonts w:ascii="Arial" w:hAnsi="Arial" w:cs="Arial"/>
          <w:b/>
        </w:rPr>
        <w:t>...</w:t>
      </w:r>
      <w:r w:rsidR="001030B9" w:rsidRPr="00271580">
        <w:rPr>
          <w:rFonts w:ascii="Garamond" w:hAnsi="Garamond"/>
        </w:rPr>
        <w:t>)</w:t>
      </w:r>
      <w:r w:rsidRPr="00271580">
        <w:rPr>
          <w:rFonts w:ascii="Garamond" w:hAnsi="Garamond"/>
        </w:rPr>
        <w:t>:</w:t>
      </w:r>
    </w:p>
    <w:p w:rsidR="009E3779" w:rsidRPr="00271580" w:rsidRDefault="007F2799" w:rsidP="009E3779">
      <w:pPr>
        <w:autoSpaceDE w:val="0"/>
        <w:autoSpaceDN w:val="0"/>
        <w:adjustRightInd w:val="0"/>
        <w:spacing w:after="0" w:line="360" w:lineRule="auto"/>
        <w:ind w:left="2552" w:right="850"/>
        <w:jc w:val="both"/>
        <w:rPr>
          <w:rFonts w:ascii="Garamond" w:hAnsi="Garamond"/>
        </w:rPr>
      </w:pPr>
      <w:r w:rsidRPr="00271580">
        <w:rPr>
          <w:rFonts w:ascii="Garamond" w:hAnsi="Garamond"/>
        </w:rPr>
        <w:t xml:space="preserve"> </w:t>
      </w:r>
      <w:r w:rsidR="009E3779" w:rsidRPr="00271580">
        <w:rPr>
          <w:rFonts w:ascii="Garamond" w:hAnsi="Garamond"/>
        </w:rPr>
        <w:t>“</w:t>
      </w:r>
      <w:r w:rsidR="009E3779" w:rsidRPr="00271580">
        <w:rPr>
          <w:rFonts w:ascii="Garamond" w:hAnsi="Garamond"/>
          <w:b/>
          <w:u w:val="single"/>
        </w:rPr>
        <w:t>CERTIFICO</w:t>
      </w:r>
      <w:r w:rsidR="009E3779" w:rsidRPr="00271580">
        <w:rPr>
          <w:rFonts w:ascii="Garamond" w:hAnsi="Garamond"/>
        </w:rPr>
        <w:t xml:space="preserve"> que, verificando os arquivos e o banco de dados deste Cartório de Registro Civil de Pessoas Naturais, referente aos livros de casamentos, neles </w:t>
      </w:r>
      <w:r w:rsidR="009E3779" w:rsidRPr="00271580">
        <w:rPr>
          <w:rFonts w:ascii="Garamond" w:hAnsi="Garamond"/>
          <w:b/>
        </w:rPr>
        <w:t>NÃO ENCONTREI</w:t>
      </w:r>
      <w:r w:rsidR="009E3779" w:rsidRPr="00271580">
        <w:rPr>
          <w:rFonts w:ascii="Garamond" w:hAnsi="Garamond"/>
        </w:rPr>
        <w:t xml:space="preserve"> o termo de casamento </w:t>
      </w:r>
      <w:proofErr w:type="gramStart"/>
      <w:r w:rsidR="009E3779" w:rsidRPr="00271580">
        <w:rPr>
          <w:rFonts w:ascii="Garamond" w:hAnsi="Garamond"/>
        </w:rPr>
        <w:t xml:space="preserve">de </w:t>
      </w:r>
      <w:r w:rsidR="0077682C">
        <w:rPr>
          <w:rFonts w:ascii="Arial" w:hAnsi="Arial" w:cs="Arial"/>
          <w:b/>
        </w:rPr>
        <w:t>...</w:t>
      </w:r>
      <w:proofErr w:type="gramEnd"/>
      <w:r w:rsidR="0077682C">
        <w:rPr>
          <w:rFonts w:ascii="Arial" w:hAnsi="Arial" w:cs="Arial"/>
          <w:b/>
        </w:rPr>
        <w:t xml:space="preserve"> </w:t>
      </w:r>
      <w:r w:rsidR="009E3779" w:rsidRPr="00271580">
        <w:rPr>
          <w:rFonts w:ascii="Garamond" w:hAnsi="Garamond"/>
        </w:rPr>
        <w:t xml:space="preserve">e </w:t>
      </w:r>
      <w:r w:rsidR="0077682C">
        <w:rPr>
          <w:rFonts w:ascii="Arial" w:hAnsi="Arial" w:cs="Arial"/>
          <w:b/>
        </w:rPr>
        <w:t>...</w:t>
      </w:r>
      <w:r w:rsidR="009E3779" w:rsidRPr="00271580">
        <w:rPr>
          <w:rFonts w:ascii="Garamond" w:hAnsi="Garamond"/>
        </w:rPr>
        <w:t>.</w:t>
      </w:r>
      <w:r w:rsidR="00DD14BF" w:rsidRPr="00271580">
        <w:rPr>
          <w:rFonts w:ascii="Garamond" w:hAnsi="Garamond"/>
        </w:rPr>
        <w:t xml:space="preserve"> Embora o interessado possua cópia da certidão de casamento onde consta que o referido termo estaria lavrado às folhas </w:t>
      </w:r>
      <w:r w:rsidR="0077682C">
        <w:rPr>
          <w:rFonts w:ascii="Arial" w:hAnsi="Arial" w:cs="Arial"/>
          <w:b/>
        </w:rPr>
        <w:t>...</w:t>
      </w:r>
      <w:r w:rsidR="00DD14BF" w:rsidRPr="00271580">
        <w:rPr>
          <w:rFonts w:ascii="Garamond" w:hAnsi="Garamond"/>
        </w:rPr>
        <w:t xml:space="preserve">, do livro </w:t>
      </w:r>
      <w:r w:rsidR="0077682C">
        <w:rPr>
          <w:rFonts w:ascii="Arial" w:hAnsi="Arial" w:cs="Arial"/>
          <w:b/>
        </w:rPr>
        <w:t>...</w:t>
      </w:r>
      <w:r w:rsidR="00DD14BF" w:rsidRPr="00271580">
        <w:rPr>
          <w:rFonts w:ascii="Garamond" w:hAnsi="Garamond"/>
        </w:rPr>
        <w:t xml:space="preserve">, sob o nº </w:t>
      </w:r>
      <w:r w:rsidR="0077682C">
        <w:rPr>
          <w:rFonts w:ascii="Arial" w:hAnsi="Arial" w:cs="Arial"/>
          <w:b/>
        </w:rPr>
        <w:t>...</w:t>
      </w:r>
      <w:r w:rsidR="0077682C">
        <w:rPr>
          <w:rFonts w:ascii="Arial" w:hAnsi="Arial" w:cs="Arial"/>
          <w:b/>
        </w:rPr>
        <w:t xml:space="preserve"> </w:t>
      </w:r>
      <w:r w:rsidR="00DD14BF" w:rsidRPr="00271580">
        <w:rPr>
          <w:rFonts w:ascii="Garamond" w:hAnsi="Garamond"/>
        </w:rPr>
        <w:t>desta serventia, porém o mencionado livro foi extraviado por falta de cuidados profissionais da administração anterior. Este fato é público e de conhecimento da Corregedoria Geral de Justiça do Estado do Pará, que originou a instauração do Processo Administrativo Disciplinar que culminou com a perda da delegação do antigo titular.</w:t>
      </w:r>
    </w:p>
    <w:p w:rsidR="009E3779" w:rsidRPr="00271580" w:rsidRDefault="009E3779" w:rsidP="009E3779">
      <w:pPr>
        <w:autoSpaceDE w:val="0"/>
        <w:autoSpaceDN w:val="0"/>
        <w:adjustRightInd w:val="0"/>
        <w:spacing w:after="0" w:line="360" w:lineRule="auto"/>
        <w:ind w:left="2552" w:right="850"/>
        <w:jc w:val="both"/>
        <w:rPr>
          <w:rFonts w:ascii="Garamond" w:hAnsi="Garamond"/>
        </w:rPr>
      </w:pPr>
      <w:r w:rsidRPr="00271580">
        <w:rPr>
          <w:rFonts w:ascii="Garamond" w:hAnsi="Garamond"/>
        </w:rPr>
        <w:t>(Válido somente com o selo de au</w:t>
      </w:r>
      <w:r w:rsidR="00DD14BF" w:rsidRPr="00271580">
        <w:rPr>
          <w:rFonts w:ascii="Garamond" w:hAnsi="Garamond"/>
        </w:rPr>
        <w:t xml:space="preserve">tenticidade </w:t>
      </w:r>
      <w:proofErr w:type="gramStart"/>
      <w:r w:rsidR="00DD14BF" w:rsidRPr="00271580">
        <w:rPr>
          <w:rFonts w:ascii="Garamond" w:hAnsi="Garamond"/>
        </w:rPr>
        <w:t xml:space="preserve">n.º </w:t>
      </w:r>
      <w:r w:rsidR="0077682C">
        <w:rPr>
          <w:rFonts w:ascii="Arial" w:hAnsi="Arial" w:cs="Arial"/>
          <w:b/>
        </w:rPr>
        <w:t>...</w:t>
      </w:r>
      <w:proofErr w:type="gramEnd"/>
      <w:r w:rsidRPr="00271580">
        <w:rPr>
          <w:rFonts w:ascii="Garamond" w:hAnsi="Garamond"/>
        </w:rPr>
        <w:t>)</w:t>
      </w:r>
    </w:p>
    <w:p w:rsidR="00DD14BF" w:rsidRPr="00271580" w:rsidRDefault="00DD14BF" w:rsidP="00DD14BF">
      <w:pPr>
        <w:autoSpaceDE w:val="0"/>
        <w:autoSpaceDN w:val="0"/>
        <w:adjustRightInd w:val="0"/>
        <w:spacing w:after="0" w:line="360" w:lineRule="auto"/>
        <w:ind w:left="2552" w:right="850"/>
        <w:jc w:val="both"/>
        <w:rPr>
          <w:rFonts w:ascii="Garamond" w:hAnsi="Garamond"/>
        </w:rPr>
      </w:pPr>
      <w:r w:rsidRPr="00271580">
        <w:rPr>
          <w:rFonts w:ascii="Garamond" w:hAnsi="Garamond"/>
        </w:rPr>
        <w:t>O referido é verdade e dou fé.</w:t>
      </w:r>
    </w:p>
    <w:p w:rsidR="009E3779" w:rsidRPr="00271580" w:rsidRDefault="009E3779" w:rsidP="009E3779">
      <w:pPr>
        <w:autoSpaceDE w:val="0"/>
        <w:autoSpaceDN w:val="0"/>
        <w:adjustRightInd w:val="0"/>
        <w:spacing w:after="0" w:line="360" w:lineRule="auto"/>
        <w:ind w:left="2552" w:right="850"/>
        <w:jc w:val="both"/>
        <w:rPr>
          <w:rFonts w:ascii="Garamond" w:hAnsi="Garamond"/>
        </w:rPr>
      </w:pPr>
      <w:r w:rsidRPr="00271580">
        <w:rPr>
          <w:rFonts w:ascii="Garamond" w:hAnsi="Garamond"/>
          <w:b/>
        </w:rPr>
        <w:t>ICOARACI-PA</w:t>
      </w:r>
      <w:r w:rsidR="00DD14BF" w:rsidRPr="00271580">
        <w:rPr>
          <w:rFonts w:ascii="Garamond" w:hAnsi="Garamond"/>
        </w:rPr>
        <w:t>, 04</w:t>
      </w:r>
      <w:r w:rsidRPr="00271580">
        <w:rPr>
          <w:rFonts w:ascii="Garamond" w:hAnsi="Garamond"/>
        </w:rPr>
        <w:t xml:space="preserve"> de </w:t>
      </w:r>
      <w:r w:rsidR="00DD14BF" w:rsidRPr="00271580">
        <w:rPr>
          <w:rFonts w:ascii="Garamond" w:hAnsi="Garamond"/>
        </w:rPr>
        <w:t>dezembro</w:t>
      </w:r>
      <w:r w:rsidRPr="00271580">
        <w:rPr>
          <w:rFonts w:ascii="Garamond" w:hAnsi="Garamond"/>
        </w:rPr>
        <w:t xml:space="preserve"> de 2018</w:t>
      </w:r>
    </w:p>
    <w:p w:rsidR="009E3779" w:rsidRPr="00271580" w:rsidRDefault="00DD14BF" w:rsidP="009E3779">
      <w:pPr>
        <w:autoSpaceDE w:val="0"/>
        <w:autoSpaceDN w:val="0"/>
        <w:adjustRightInd w:val="0"/>
        <w:spacing w:after="0" w:line="360" w:lineRule="auto"/>
        <w:ind w:left="2552" w:right="850"/>
        <w:jc w:val="both"/>
        <w:rPr>
          <w:rFonts w:ascii="Garamond" w:hAnsi="Garamond"/>
        </w:rPr>
      </w:pPr>
      <w:proofErr w:type="spellStart"/>
      <w:r w:rsidRPr="00271580">
        <w:rPr>
          <w:rFonts w:ascii="Garamond" w:hAnsi="Garamond"/>
        </w:rPr>
        <w:t>Emmanuela</w:t>
      </w:r>
      <w:proofErr w:type="spellEnd"/>
      <w:r w:rsidRPr="00271580">
        <w:rPr>
          <w:rFonts w:ascii="Garamond" w:hAnsi="Garamond"/>
        </w:rPr>
        <w:t xml:space="preserve"> Christina Bentes da Silva</w:t>
      </w:r>
    </w:p>
    <w:p w:rsidR="009E3779" w:rsidRPr="00271580" w:rsidRDefault="00DD14BF" w:rsidP="009E3779">
      <w:pPr>
        <w:autoSpaceDE w:val="0"/>
        <w:autoSpaceDN w:val="0"/>
        <w:adjustRightInd w:val="0"/>
        <w:spacing w:after="0" w:line="360" w:lineRule="auto"/>
        <w:ind w:left="2552" w:right="850"/>
        <w:jc w:val="both"/>
        <w:rPr>
          <w:rFonts w:ascii="Garamond" w:hAnsi="Garamond"/>
        </w:rPr>
      </w:pPr>
      <w:r w:rsidRPr="00271580">
        <w:rPr>
          <w:rFonts w:ascii="Garamond" w:hAnsi="Garamond"/>
        </w:rPr>
        <w:t xml:space="preserve">Escrevente </w:t>
      </w:r>
    </w:p>
    <w:p w:rsidR="009E3779" w:rsidRPr="00271580" w:rsidRDefault="00DD14BF" w:rsidP="009E3779">
      <w:pPr>
        <w:autoSpaceDE w:val="0"/>
        <w:autoSpaceDN w:val="0"/>
        <w:adjustRightInd w:val="0"/>
        <w:spacing w:after="0" w:line="360" w:lineRule="auto"/>
        <w:ind w:left="2552" w:right="850"/>
        <w:jc w:val="both"/>
        <w:rPr>
          <w:rFonts w:ascii="Garamond" w:hAnsi="Garamond"/>
        </w:rPr>
      </w:pPr>
      <w:r w:rsidRPr="00271580">
        <w:rPr>
          <w:rFonts w:ascii="Garamond" w:hAnsi="Garamond"/>
        </w:rPr>
        <w:t>CPF 006.443.602-08</w:t>
      </w:r>
    </w:p>
    <w:p w:rsidR="009E3779" w:rsidRPr="00271580" w:rsidRDefault="009E3779" w:rsidP="009E3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/>
        </w:rPr>
      </w:pPr>
      <w:r w:rsidRPr="00271580">
        <w:rPr>
          <w:rFonts w:ascii="Garamond" w:hAnsi="Garamond"/>
        </w:rPr>
        <w:lastRenderedPageBreak/>
        <w:t xml:space="preserve">Aduz, ainda, a Requerente, estar sendo privada de exercer sua cidadania, considerando a impossibilidade de expedir seus documentos, em razão de não possuir sua certidão de casamento original. Posto isto, pede seja </w:t>
      </w:r>
      <w:r w:rsidRPr="00271580">
        <w:rPr>
          <w:rFonts w:ascii="Garamond" w:hAnsi="Garamond"/>
          <w:b/>
        </w:rPr>
        <w:t>restaurada sua certidão de casamento</w:t>
      </w:r>
      <w:r w:rsidRPr="00271580">
        <w:rPr>
          <w:rFonts w:ascii="Garamond" w:hAnsi="Garamond"/>
        </w:rPr>
        <w:t xml:space="preserve"> e, como corolário, possibilitar a emissão dos demais documentos, ancorando-se nas disposições contidas no artigo 109, da Lei n.º 6.015/1973 (Lei dos Registros Públicos). Juntou </w:t>
      </w:r>
      <w:r w:rsidR="00B8545D" w:rsidRPr="00271580">
        <w:rPr>
          <w:rFonts w:ascii="Garamond" w:hAnsi="Garamond"/>
        </w:rPr>
        <w:t xml:space="preserve">RG, CPF, título de eleitor, carteira de trabalho, </w:t>
      </w:r>
      <w:r w:rsidRPr="00271580">
        <w:rPr>
          <w:rFonts w:ascii="Garamond" w:hAnsi="Garamond"/>
        </w:rPr>
        <w:t>comprovante de residência, Declaração de hipossuficiência, Certidão negativa da Serventia de Icoaraci e cópia da questionada certidão de casamento que pretende restaurar.</w:t>
      </w:r>
    </w:p>
    <w:p w:rsidR="009E3779" w:rsidRPr="00271580" w:rsidRDefault="009E3779" w:rsidP="009E3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/>
        </w:rPr>
      </w:pPr>
      <w:r w:rsidRPr="00271580">
        <w:rPr>
          <w:rFonts w:ascii="Garamond" w:hAnsi="Garamond"/>
        </w:rPr>
        <w:t>Vieram os autos à manifestação do Ministério Público de primeiro grau para os fins de direito.</w:t>
      </w:r>
    </w:p>
    <w:p w:rsidR="009E3779" w:rsidRPr="00271580" w:rsidRDefault="009E3779" w:rsidP="009E3779">
      <w:pPr>
        <w:pStyle w:val="TextoRT"/>
        <w:rPr>
          <w:sz w:val="22"/>
        </w:rPr>
      </w:pPr>
      <w:r w:rsidRPr="00271580">
        <w:rPr>
          <w:sz w:val="22"/>
        </w:rPr>
        <w:t xml:space="preserve">É o relatório.     </w:t>
      </w:r>
    </w:p>
    <w:p w:rsidR="009E3779" w:rsidRPr="00271580" w:rsidRDefault="009E3779" w:rsidP="009E3779">
      <w:pPr>
        <w:pStyle w:val="TextoRT"/>
        <w:rPr>
          <w:color w:val="auto"/>
          <w:sz w:val="22"/>
        </w:rPr>
      </w:pPr>
      <w:r w:rsidRPr="00271580">
        <w:rPr>
          <w:color w:val="auto"/>
          <w:sz w:val="22"/>
        </w:rPr>
        <w:t>Após joeirar os autos, constata o Ministério Público que a interessada pretende seja restaurado seu registro civil de casamento para, posteriormente, pro</w:t>
      </w:r>
      <w:r w:rsidR="00B8545D" w:rsidRPr="00271580">
        <w:rPr>
          <w:color w:val="auto"/>
          <w:sz w:val="22"/>
        </w:rPr>
        <w:t>sseguir no exercício dos seus direitos fundamentais de cidadania</w:t>
      </w:r>
      <w:r w:rsidRPr="00271580">
        <w:rPr>
          <w:color w:val="auto"/>
          <w:sz w:val="22"/>
        </w:rPr>
        <w:t>.</w:t>
      </w:r>
    </w:p>
    <w:p w:rsidR="009E3779" w:rsidRPr="00271580" w:rsidRDefault="009E3779" w:rsidP="009E3779">
      <w:pPr>
        <w:pStyle w:val="TextoRT"/>
        <w:rPr>
          <w:color w:val="auto"/>
          <w:sz w:val="22"/>
        </w:rPr>
      </w:pPr>
      <w:r w:rsidRPr="00271580">
        <w:rPr>
          <w:color w:val="auto"/>
          <w:sz w:val="22"/>
        </w:rPr>
        <w:t>Por outro lado, a certidão negativa acostada aos presentes autos e expedida pelo Serviço de Registro Civil de P</w:t>
      </w:r>
      <w:r w:rsidR="00B8545D" w:rsidRPr="00271580">
        <w:rPr>
          <w:color w:val="auto"/>
          <w:sz w:val="22"/>
        </w:rPr>
        <w:t xml:space="preserve">essoas Naturais </w:t>
      </w:r>
      <w:proofErr w:type="gramStart"/>
      <w:r w:rsidR="00B8545D" w:rsidRPr="00271580">
        <w:rPr>
          <w:color w:val="auto"/>
          <w:sz w:val="22"/>
        </w:rPr>
        <w:t xml:space="preserve">de </w:t>
      </w:r>
      <w:r w:rsidR="0077682C">
        <w:rPr>
          <w:rFonts w:ascii="Arial" w:hAnsi="Arial" w:cs="Arial"/>
          <w:b/>
        </w:rPr>
        <w:t>...</w:t>
      </w:r>
      <w:proofErr w:type="gramEnd"/>
      <w:r w:rsidR="00B8545D" w:rsidRPr="00271580">
        <w:rPr>
          <w:color w:val="auto"/>
          <w:sz w:val="22"/>
        </w:rPr>
        <w:t>, reúne</w:t>
      </w:r>
      <w:r w:rsidRPr="00271580">
        <w:rPr>
          <w:color w:val="auto"/>
          <w:sz w:val="22"/>
        </w:rPr>
        <w:t xml:space="preserve"> elementos de convicção capazes de ensejar o pleito de </w:t>
      </w:r>
      <w:r w:rsidRPr="00271580">
        <w:rPr>
          <w:b/>
          <w:color w:val="auto"/>
          <w:sz w:val="22"/>
        </w:rPr>
        <w:t>restauração</w:t>
      </w:r>
      <w:r w:rsidRPr="00271580">
        <w:rPr>
          <w:color w:val="auto"/>
          <w:sz w:val="22"/>
        </w:rPr>
        <w:t xml:space="preserve">, pois, </w:t>
      </w:r>
      <w:r w:rsidR="00736CE0" w:rsidRPr="00271580">
        <w:rPr>
          <w:color w:val="auto"/>
          <w:sz w:val="22"/>
        </w:rPr>
        <w:t>claramente, noticia ter sido extraviado o livro por falta de cuidados profissionais da administração anterior</w:t>
      </w:r>
      <w:r w:rsidRPr="00271580">
        <w:rPr>
          <w:color w:val="auto"/>
          <w:sz w:val="22"/>
        </w:rPr>
        <w:t>.</w:t>
      </w:r>
    </w:p>
    <w:p w:rsidR="009E3779" w:rsidRPr="00271580" w:rsidRDefault="009E3779" w:rsidP="009E3779">
      <w:pPr>
        <w:pStyle w:val="TextoRT"/>
        <w:rPr>
          <w:color w:val="auto"/>
          <w:sz w:val="22"/>
        </w:rPr>
      </w:pPr>
      <w:r w:rsidRPr="00271580">
        <w:rPr>
          <w:color w:val="auto"/>
          <w:sz w:val="22"/>
        </w:rPr>
        <w:t xml:space="preserve">  A deuterose da certidão de casamento</w:t>
      </w:r>
      <w:proofErr w:type="gramStart"/>
      <w:r w:rsidRPr="00271580">
        <w:rPr>
          <w:color w:val="auto"/>
          <w:sz w:val="22"/>
        </w:rPr>
        <w:t>, é</w:t>
      </w:r>
      <w:proofErr w:type="gramEnd"/>
      <w:r w:rsidRPr="00271580">
        <w:rPr>
          <w:color w:val="auto"/>
          <w:sz w:val="22"/>
        </w:rPr>
        <w:t xml:space="preserve"> suficiente para comprovar o enlace, embora não tenha respaldo junto ao Livro de Casamentos da indigitada serventia,</w:t>
      </w:r>
      <w:r w:rsidR="00736CE0" w:rsidRPr="00271580">
        <w:rPr>
          <w:color w:val="auto"/>
          <w:sz w:val="22"/>
        </w:rPr>
        <w:t xml:space="preserve"> pelo fato de ter sido extraviado o livro respectivo,</w:t>
      </w:r>
      <w:r w:rsidRPr="00271580">
        <w:rPr>
          <w:color w:val="auto"/>
          <w:sz w:val="22"/>
        </w:rPr>
        <w:t xml:space="preserve"> não podendo presumir-se que existiu somente uma união estável entre a postulante e o senhor </w:t>
      </w:r>
      <w:r w:rsidR="0077682C">
        <w:rPr>
          <w:rFonts w:ascii="Arial" w:hAnsi="Arial" w:cs="Arial"/>
          <w:b/>
        </w:rPr>
        <w:t>...</w:t>
      </w:r>
      <w:r w:rsidRPr="00271580">
        <w:rPr>
          <w:color w:val="auto"/>
          <w:sz w:val="22"/>
        </w:rPr>
        <w:t>, sendo cediço que a falta de anotação</w:t>
      </w:r>
      <w:r w:rsidR="00736CE0" w:rsidRPr="00271580">
        <w:rPr>
          <w:color w:val="auto"/>
          <w:sz w:val="22"/>
        </w:rPr>
        <w:t xml:space="preserve"> e extravio</w:t>
      </w:r>
      <w:r w:rsidRPr="00271580">
        <w:rPr>
          <w:color w:val="auto"/>
          <w:sz w:val="22"/>
        </w:rPr>
        <w:t xml:space="preserve"> no Livro próprio era bastante corriqueira na administração anterior do referido serviço registral, tendo o titular da de</w:t>
      </w:r>
      <w:r w:rsidR="00736CE0" w:rsidRPr="00271580">
        <w:rPr>
          <w:color w:val="auto"/>
          <w:sz w:val="22"/>
        </w:rPr>
        <w:t>legação pretérita sido afastado</w:t>
      </w:r>
      <w:r w:rsidRPr="00271580">
        <w:rPr>
          <w:color w:val="auto"/>
          <w:sz w:val="22"/>
        </w:rPr>
        <w:t>, via Processo Administrativo, por intermédio da Corregedoria Geral de Justiça  do Estado do Pará, órgão responsável pela orientação e fiscalização dos serviços notariais e registrais, conforme artigo 236, da Constituição Federal. Apesar disso, a interessada não pode ser prejudicada pela falha do serviço delegado.</w:t>
      </w:r>
    </w:p>
    <w:p w:rsidR="009E3779" w:rsidRPr="00271580" w:rsidRDefault="009E3779" w:rsidP="009E3779">
      <w:pPr>
        <w:pStyle w:val="TextoRT"/>
        <w:rPr>
          <w:color w:val="auto"/>
          <w:sz w:val="22"/>
        </w:rPr>
      </w:pPr>
      <w:r w:rsidRPr="00271580">
        <w:rPr>
          <w:color w:val="auto"/>
          <w:sz w:val="22"/>
        </w:rPr>
        <w:t xml:space="preserve">  Giro outro, para restaurar um registro, se faz mister que o mesmo tenha existido e conste do Livro da Serventia. Ao que se percebe, da documentação existente nos autos, a Requerente possui apenas uma cópia de sua suposta certidão de casamento, cujo documento não encontra respaldo no Livro de Casamentos da serventia do Distrito </w:t>
      </w:r>
      <w:proofErr w:type="gramStart"/>
      <w:r w:rsidRPr="00271580">
        <w:rPr>
          <w:color w:val="auto"/>
          <w:sz w:val="22"/>
        </w:rPr>
        <w:t xml:space="preserve">de </w:t>
      </w:r>
      <w:r w:rsidR="0077682C">
        <w:rPr>
          <w:rFonts w:ascii="Arial" w:hAnsi="Arial" w:cs="Arial"/>
          <w:b/>
        </w:rPr>
        <w:t>...</w:t>
      </w:r>
      <w:proofErr w:type="gramEnd"/>
      <w:r w:rsidRPr="00271580">
        <w:rPr>
          <w:color w:val="auto"/>
          <w:sz w:val="22"/>
        </w:rPr>
        <w:t xml:space="preserve">, </w:t>
      </w:r>
      <w:r w:rsidR="00736CE0" w:rsidRPr="00271580">
        <w:rPr>
          <w:color w:val="auto"/>
          <w:sz w:val="22"/>
        </w:rPr>
        <w:t xml:space="preserve">somente em razão de ter sido </w:t>
      </w:r>
      <w:r w:rsidR="00736CE0" w:rsidRPr="00271580">
        <w:rPr>
          <w:b/>
          <w:color w:val="auto"/>
          <w:sz w:val="22"/>
        </w:rPr>
        <w:t>extraviado o Livro</w:t>
      </w:r>
      <w:r w:rsidRPr="00271580">
        <w:rPr>
          <w:color w:val="auto"/>
          <w:sz w:val="22"/>
        </w:rPr>
        <w:t xml:space="preserve"> onde estaria inscrito seu assento de casamento. A certidão negativa é bastante clara ao se reportar ao fato de ter sido </w:t>
      </w:r>
      <w:r w:rsidR="00736CE0" w:rsidRPr="00271580">
        <w:rPr>
          <w:b/>
          <w:color w:val="auto"/>
          <w:sz w:val="22"/>
        </w:rPr>
        <w:t>extraviado o livro por falta de cuidados profissionais</w:t>
      </w:r>
      <w:r w:rsidR="00736CE0" w:rsidRPr="00271580">
        <w:rPr>
          <w:color w:val="auto"/>
          <w:sz w:val="22"/>
        </w:rPr>
        <w:t xml:space="preserve"> com a sua conservação por parte do oficial que se encontrava na Delegação Registral pretérita. Dessa forma, jamais poderá ser expedida uma segunda via relacionada a certidão de casamento, por cabal inexistência do livro</w:t>
      </w:r>
      <w:r w:rsidRPr="00271580">
        <w:rPr>
          <w:color w:val="auto"/>
          <w:sz w:val="22"/>
        </w:rPr>
        <w:t>.</w:t>
      </w:r>
    </w:p>
    <w:p w:rsidR="009E3779" w:rsidRPr="00271580" w:rsidRDefault="009E3779" w:rsidP="009E3779">
      <w:pPr>
        <w:pStyle w:val="TextoRT"/>
        <w:rPr>
          <w:color w:val="auto"/>
          <w:sz w:val="22"/>
        </w:rPr>
      </w:pPr>
      <w:r w:rsidRPr="00271580">
        <w:rPr>
          <w:color w:val="auto"/>
          <w:sz w:val="22"/>
        </w:rPr>
        <w:t xml:space="preserve"> </w:t>
      </w:r>
      <w:r w:rsidR="00753767" w:rsidRPr="00271580">
        <w:rPr>
          <w:color w:val="auto"/>
          <w:sz w:val="22"/>
        </w:rPr>
        <w:t>Como é fácil constatar, se trata de hipótese de</w:t>
      </w:r>
      <w:r w:rsidRPr="00271580">
        <w:rPr>
          <w:color w:val="auto"/>
          <w:sz w:val="22"/>
        </w:rPr>
        <w:t xml:space="preserve"> restauração, </w:t>
      </w:r>
      <w:r w:rsidR="00753767" w:rsidRPr="00271580">
        <w:rPr>
          <w:color w:val="auto"/>
          <w:sz w:val="22"/>
        </w:rPr>
        <w:t xml:space="preserve">considerando, </w:t>
      </w:r>
      <w:r w:rsidRPr="00271580">
        <w:rPr>
          <w:color w:val="auto"/>
          <w:sz w:val="22"/>
        </w:rPr>
        <w:t xml:space="preserve">que, </w:t>
      </w:r>
      <w:r w:rsidRPr="00271580">
        <w:rPr>
          <w:b/>
          <w:color w:val="auto"/>
          <w:sz w:val="22"/>
        </w:rPr>
        <w:t xml:space="preserve">o Livro </w:t>
      </w:r>
      <w:r w:rsidR="00753767" w:rsidRPr="00271580">
        <w:rPr>
          <w:b/>
          <w:color w:val="auto"/>
          <w:sz w:val="22"/>
        </w:rPr>
        <w:t>foi</w:t>
      </w:r>
      <w:r w:rsidRPr="00271580">
        <w:rPr>
          <w:b/>
          <w:color w:val="auto"/>
          <w:sz w:val="22"/>
        </w:rPr>
        <w:t xml:space="preserve"> extraviado</w:t>
      </w:r>
      <w:r w:rsidRPr="00271580">
        <w:rPr>
          <w:color w:val="auto"/>
          <w:sz w:val="22"/>
        </w:rPr>
        <w:t xml:space="preserve">, </w:t>
      </w:r>
      <w:r w:rsidR="00753767" w:rsidRPr="00271580">
        <w:rPr>
          <w:color w:val="auto"/>
          <w:sz w:val="22"/>
        </w:rPr>
        <w:t>não havendo que se falar em</w:t>
      </w:r>
      <w:r w:rsidRPr="00271580">
        <w:rPr>
          <w:color w:val="auto"/>
          <w:sz w:val="22"/>
        </w:rPr>
        <w:t xml:space="preserve"> falta de assinatura do titular do serviço d</w:t>
      </w:r>
      <w:r w:rsidR="00753767" w:rsidRPr="00271580">
        <w:rPr>
          <w:color w:val="auto"/>
          <w:sz w:val="22"/>
        </w:rPr>
        <w:t xml:space="preserve">elegado à época ou, até </w:t>
      </w:r>
      <w:r w:rsidR="00753767" w:rsidRPr="00271580">
        <w:rPr>
          <w:color w:val="auto"/>
          <w:sz w:val="22"/>
        </w:rPr>
        <w:lastRenderedPageBreak/>
        <w:t>mesmo, e</w:t>
      </w:r>
      <w:r w:rsidRPr="00271580">
        <w:rPr>
          <w:color w:val="auto"/>
          <w:sz w:val="22"/>
        </w:rPr>
        <w:t>m incêndio no cartório. A respeito do significado de restauração de registro civil, menciono os seguintes entendimentos:</w:t>
      </w:r>
    </w:p>
    <w:p w:rsidR="009E3779" w:rsidRPr="00271580" w:rsidRDefault="009E3779" w:rsidP="009E3779">
      <w:pPr>
        <w:pStyle w:val="TextoRT"/>
        <w:rPr>
          <w:color w:val="auto"/>
          <w:sz w:val="22"/>
        </w:rPr>
      </w:pPr>
    </w:p>
    <w:p w:rsidR="009E3779" w:rsidRPr="00271580" w:rsidRDefault="009E3779" w:rsidP="009E3779">
      <w:pPr>
        <w:pStyle w:val="TextoRT"/>
        <w:ind w:left="2552" w:right="850" w:firstLine="0"/>
        <w:rPr>
          <w:b/>
          <w:i/>
          <w:color w:val="auto"/>
          <w:sz w:val="22"/>
        </w:rPr>
      </w:pPr>
      <w:r w:rsidRPr="00271580">
        <w:rPr>
          <w:b/>
          <w:i/>
          <w:color w:val="auto"/>
          <w:sz w:val="22"/>
        </w:rPr>
        <w:t xml:space="preserve">“Reinaldo Velloso explica que a RESTAURAÇÃO consiste no refazimento de um ato em virtude de um VÍCIO INSANÁVEL como a FALTA DE SUBSCRIÇÃO e o </w:t>
      </w:r>
      <w:r w:rsidRPr="00271580">
        <w:rPr>
          <w:b/>
          <w:i/>
          <w:color w:val="auto"/>
          <w:sz w:val="22"/>
          <w:u w:val="single"/>
        </w:rPr>
        <w:t>EXTRAVIO DO ASSENTO</w:t>
      </w:r>
      <w:r w:rsidRPr="00271580">
        <w:rPr>
          <w:b/>
          <w:i/>
          <w:color w:val="auto"/>
          <w:sz w:val="22"/>
        </w:rPr>
        <w:t xml:space="preserve">. O suprimento, por sua vez, refere-se a alguma omissão do assento (op. </w:t>
      </w:r>
      <w:proofErr w:type="spellStart"/>
      <w:r w:rsidRPr="00271580">
        <w:rPr>
          <w:b/>
          <w:i/>
          <w:color w:val="auto"/>
          <w:sz w:val="22"/>
        </w:rPr>
        <w:t>Cit</w:t>
      </w:r>
      <w:proofErr w:type="spellEnd"/>
      <w:r w:rsidRPr="00271580">
        <w:rPr>
          <w:b/>
          <w:i/>
          <w:color w:val="auto"/>
          <w:sz w:val="22"/>
        </w:rPr>
        <w:t xml:space="preserve"> p. 198). (Grifos do MP).</w:t>
      </w:r>
    </w:p>
    <w:p w:rsidR="009E3779" w:rsidRPr="00271580" w:rsidRDefault="009E3779" w:rsidP="009E3779">
      <w:pPr>
        <w:pStyle w:val="TextoRT"/>
        <w:ind w:left="2552" w:right="850" w:firstLine="0"/>
        <w:rPr>
          <w:b/>
          <w:i/>
          <w:color w:val="auto"/>
          <w:sz w:val="22"/>
        </w:rPr>
      </w:pPr>
      <w:proofErr w:type="gramStart"/>
      <w:r w:rsidRPr="00271580">
        <w:rPr>
          <w:b/>
          <w:i/>
          <w:color w:val="auto"/>
          <w:sz w:val="22"/>
        </w:rPr>
        <w:t>A restauração e o suprimento não se confundem com a retificação, apesar de estarem previstas no mesmo artigo 109.”</w:t>
      </w:r>
      <w:proofErr w:type="gramEnd"/>
      <w:r w:rsidRPr="00271580">
        <w:rPr>
          <w:b/>
          <w:i/>
          <w:color w:val="auto"/>
          <w:sz w:val="22"/>
        </w:rPr>
        <w:t xml:space="preserve"> (Legislação Notarial e de Registros Públicos Comentada. Martha El </w:t>
      </w:r>
      <w:proofErr w:type="spellStart"/>
      <w:r w:rsidRPr="00271580">
        <w:rPr>
          <w:b/>
          <w:i/>
          <w:color w:val="auto"/>
          <w:sz w:val="22"/>
        </w:rPr>
        <w:t>Debs</w:t>
      </w:r>
      <w:proofErr w:type="spellEnd"/>
      <w:r w:rsidRPr="00271580">
        <w:rPr>
          <w:b/>
          <w:i/>
          <w:color w:val="auto"/>
          <w:sz w:val="22"/>
        </w:rPr>
        <w:t>, 2ª edição, 2016, p. 382).</w:t>
      </w:r>
    </w:p>
    <w:p w:rsidR="009E3779" w:rsidRPr="00271580" w:rsidRDefault="009E3779" w:rsidP="009E3779">
      <w:pPr>
        <w:pStyle w:val="TextoRT"/>
        <w:ind w:left="2552" w:right="850" w:firstLine="0"/>
        <w:rPr>
          <w:b/>
          <w:i/>
          <w:color w:val="auto"/>
          <w:sz w:val="22"/>
        </w:rPr>
      </w:pPr>
    </w:p>
    <w:p w:rsidR="009E3779" w:rsidRPr="00271580" w:rsidRDefault="009E3779" w:rsidP="009E3779">
      <w:pPr>
        <w:pStyle w:val="TextoRT"/>
        <w:ind w:left="2552" w:right="850" w:firstLine="0"/>
        <w:rPr>
          <w:color w:val="auto"/>
          <w:sz w:val="22"/>
        </w:rPr>
      </w:pPr>
      <w:r w:rsidRPr="00271580">
        <w:rPr>
          <w:b/>
          <w:i/>
          <w:color w:val="auto"/>
          <w:sz w:val="22"/>
        </w:rPr>
        <w:t>“</w:t>
      </w:r>
      <w:r w:rsidRPr="00271580">
        <w:rPr>
          <w:b/>
          <w:i/>
          <w:color w:val="auto"/>
          <w:sz w:val="22"/>
          <w:u w:val="single"/>
        </w:rPr>
        <w:t xml:space="preserve">A RESTAURAÇÃO DO REGISTRO CIVIL </w:t>
      </w:r>
      <w:r w:rsidRPr="00271580">
        <w:rPr>
          <w:b/>
          <w:i/>
          <w:color w:val="auto"/>
          <w:sz w:val="22"/>
        </w:rPr>
        <w:t xml:space="preserve">tem aplicação quando </w:t>
      </w:r>
      <w:r w:rsidRPr="00271580">
        <w:rPr>
          <w:b/>
          <w:i/>
          <w:color w:val="auto"/>
          <w:sz w:val="22"/>
          <w:u w:val="single"/>
        </w:rPr>
        <w:t>EXTRAVIADO OU DETERIORADO O LIVRO</w:t>
      </w:r>
      <w:r w:rsidRPr="00271580">
        <w:rPr>
          <w:b/>
          <w:i/>
          <w:color w:val="auto"/>
          <w:sz w:val="22"/>
        </w:rPr>
        <w:t xml:space="preserve"> dos serviços notarial e registral, no todo ou em parte, de modo que </w:t>
      </w:r>
      <w:r w:rsidRPr="00271580">
        <w:rPr>
          <w:b/>
          <w:i/>
          <w:color w:val="auto"/>
          <w:sz w:val="22"/>
          <w:u w:val="single"/>
        </w:rPr>
        <w:t>INVIABILIZA A LEITURA</w:t>
      </w:r>
      <w:r w:rsidRPr="00271580">
        <w:rPr>
          <w:b/>
          <w:i/>
          <w:color w:val="auto"/>
          <w:sz w:val="22"/>
        </w:rPr>
        <w:t>. (...).” (Registro Civil das Pessoas Naturais II – Habilitação e registro de casamento, registro de óbito e Livro “E”</w:t>
      </w:r>
      <w:proofErr w:type="gramStart"/>
      <w:r w:rsidRPr="00271580">
        <w:rPr>
          <w:b/>
          <w:i/>
          <w:color w:val="auto"/>
          <w:sz w:val="22"/>
        </w:rPr>
        <w:t xml:space="preserve"> .</w:t>
      </w:r>
      <w:proofErr w:type="gramEnd"/>
      <w:r w:rsidRPr="00271580">
        <w:rPr>
          <w:b/>
          <w:i/>
          <w:color w:val="auto"/>
          <w:sz w:val="22"/>
        </w:rPr>
        <w:t xml:space="preserve"> Christiano </w:t>
      </w:r>
      <w:proofErr w:type="spellStart"/>
      <w:r w:rsidRPr="00271580">
        <w:rPr>
          <w:b/>
          <w:i/>
          <w:color w:val="auto"/>
          <w:sz w:val="22"/>
        </w:rPr>
        <w:t>Cassettari</w:t>
      </w:r>
      <w:proofErr w:type="spellEnd"/>
      <w:r w:rsidRPr="00271580">
        <w:rPr>
          <w:b/>
          <w:i/>
          <w:color w:val="auto"/>
          <w:sz w:val="22"/>
        </w:rPr>
        <w:t xml:space="preserve">, Mario de Carvalho Camargo Neto e Marcelo </w:t>
      </w:r>
      <w:proofErr w:type="spellStart"/>
      <w:r w:rsidRPr="00271580">
        <w:rPr>
          <w:b/>
          <w:i/>
          <w:color w:val="auto"/>
          <w:sz w:val="22"/>
        </w:rPr>
        <w:t>Salaroli</w:t>
      </w:r>
      <w:proofErr w:type="spellEnd"/>
      <w:r w:rsidRPr="00271580">
        <w:rPr>
          <w:b/>
          <w:i/>
          <w:color w:val="auto"/>
          <w:sz w:val="22"/>
        </w:rPr>
        <w:t xml:space="preserve"> de Oliveira. Ed. Saraiva. 2ª ed. 2014. Página 215). (Grifos do MP).</w:t>
      </w:r>
    </w:p>
    <w:p w:rsidR="009E3779" w:rsidRPr="00271580" w:rsidRDefault="009E3779" w:rsidP="009E3779">
      <w:pPr>
        <w:pStyle w:val="TextoRT"/>
        <w:ind w:firstLine="0"/>
        <w:rPr>
          <w:color w:val="auto"/>
          <w:sz w:val="22"/>
        </w:rPr>
      </w:pPr>
    </w:p>
    <w:p w:rsidR="009E3779" w:rsidRPr="00271580" w:rsidRDefault="009E3779" w:rsidP="009E3779">
      <w:pPr>
        <w:pStyle w:val="TextoRT"/>
        <w:ind w:left="2410" w:right="850" w:firstLine="0"/>
        <w:rPr>
          <w:b/>
          <w:i/>
          <w:color w:val="auto"/>
          <w:sz w:val="22"/>
        </w:rPr>
      </w:pPr>
      <w:r w:rsidRPr="00271580">
        <w:rPr>
          <w:b/>
          <w:i/>
          <w:color w:val="auto"/>
          <w:sz w:val="22"/>
        </w:rPr>
        <w:t>“</w:t>
      </w:r>
      <w:r w:rsidRPr="00271580">
        <w:rPr>
          <w:b/>
          <w:i/>
          <w:color w:val="auto"/>
          <w:sz w:val="22"/>
          <w:u w:val="single"/>
        </w:rPr>
        <w:t xml:space="preserve">RESTAURAR </w:t>
      </w:r>
      <w:r w:rsidRPr="00271580">
        <w:rPr>
          <w:b/>
          <w:i/>
          <w:color w:val="auto"/>
          <w:sz w:val="22"/>
        </w:rPr>
        <w:t xml:space="preserve">significa refazer, reconstituir, recompor. Em âmbito geral, </w:t>
      </w:r>
      <w:r w:rsidRPr="00271580">
        <w:rPr>
          <w:b/>
          <w:i/>
          <w:color w:val="auto"/>
          <w:sz w:val="22"/>
          <w:u w:val="single"/>
        </w:rPr>
        <w:t>se o registro foi EXTRAVIADO, DILACERADO ou INUTILIZADO, necessário será sua restauração</w:t>
      </w:r>
      <w:r w:rsidRPr="00271580">
        <w:rPr>
          <w:b/>
          <w:i/>
          <w:color w:val="auto"/>
          <w:sz w:val="22"/>
        </w:rPr>
        <w:t xml:space="preserve">, ou seja, </w:t>
      </w:r>
      <w:r w:rsidRPr="00271580">
        <w:rPr>
          <w:b/>
          <w:i/>
          <w:color w:val="auto"/>
          <w:sz w:val="22"/>
          <w:u w:val="single"/>
        </w:rPr>
        <w:t xml:space="preserve">refazimento do seu conteúdo </w:t>
      </w:r>
      <w:r w:rsidRPr="00271580">
        <w:rPr>
          <w:b/>
          <w:i/>
          <w:color w:val="auto"/>
          <w:sz w:val="22"/>
        </w:rPr>
        <w:t>de modo a consignar, segura e autenticamente, todas as informações contidas no assento anterior à danificação.</w:t>
      </w:r>
      <w:proofErr w:type="gramStart"/>
      <w:r w:rsidRPr="00271580">
        <w:rPr>
          <w:b/>
          <w:i/>
          <w:color w:val="auto"/>
          <w:sz w:val="22"/>
        </w:rPr>
        <w:t xml:space="preserve">  </w:t>
      </w:r>
      <w:proofErr w:type="gramEnd"/>
      <w:r w:rsidRPr="00271580">
        <w:rPr>
          <w:b/>
          <w:i/>
          <w:color w:val="auto"/>
          <w:sz w:val="22"/>
          <w:u w:val="single"/>
        </w:rPr>
        <w:t>A restauração poderá ter por objeto todo ou parte do livro que se encontrar extraviado ou deteriorado</w:t>
      </w:r>
      <w:r w:rsidRPr="00271580">
        <w:rPr>
          <w:b/>
          <w:i/>
          <w:color w:val="auto"/>
          <w:sz w:val="22"/>
        </w:rPr>
        <w:t xml:space="preserve"> ou, ainda, </w:t>
      </w:r>
      <w:r w:rsidRPr="00271580">
        <w:rPr>
          <w:b/>
          <w:i/>
          <w:color w:val="auto"/>
          <w:sz w:val="22"/>
          <w:u w:val="single"/>
        </w:rPr>
        <w:t>um registro específico</w:t>
      </w:r>
      <w:r w:rsidRPr="00271580">
        <w:rPr>
          <w:b/>
          <w:i/>
          <w:color w:val="auto"/>
          <w:sz w:val="22"/>
        </w:rPr>
        <w:t xml:space="preserve">. Incide nas </w:t>
      </w:r>
      <w:r w:rsidR="00753767" w:rsidRPr="00271580">
        <w:rPr>
          <w:b/>
          <w:i/>
          <w:color w:val="auto"/>
          <w:sz w:val="22"/>
          <w:u w:val="single"/>
        </w:rPr>
        <w:t>HIPÓTESES DE</w:t>
      </w:r>
      <w:r w:rsidRPr="00271580">
        <w:rPr>
          <w:b/>
          <w:i/>
          <w:color w:val="auto"/>
          <w:sz w:val="22"/>
        </w:rPr>
        <w:t xml:space="preserve"> </w:t>
      </w:r>
      <w:r w:rsidRPr="00271580">
        <w:rPr>
          <w:b/>
          <w:i/>
          <w:color w:val="auto"/>
          <w:sz w:val="22"/>
          <w:u w:val="single"/>
        </w:rPr>
        <w:t>destruição de acervos em decorrência de acidentes naturais</w:t>
      </w:r>
      <w:r w:rsidRPr="00271580">
        <w:rPr>
          <w:b/>
          <w:i/>
          <w:color w:val="auto"/>
          <w:sz w:val="22"/>
        </w:rPr>
        <w:t xml:space="preserve"> (</w:t>
      </w:r>
      <w:r w:rsidRPr="00271580">
        <w:rPr>
          <w:b/>
          <w:i/>
          <w:color w:val="auto"/>
          <w:sz w:val="22"/>
          <w:u w:val="single"/>
        </w:rPr>
        <w:t>inundação, incêndio de acervo público, dentre outros</w:t>
      </w:r>
      <w:r w:rsidRPr="00271580">
        <w:rPr>
          <w:b/>
          <w:i/>
          <w:color w:val="auto"/>
          <w:sz w:val="22"/>
        </w:rPr>
        <w:t xml:space="preserve">), </w:t>
      </w:r>
      <w:r w:rsidR="00753767" w:rsidRPr="00271580">
        <w:rPr>
          <w:b/>
          <w:i/>
          <w:color w:val="auto"/>
          <w:sz w:val="22"/>
          <w:u w:val="single"/>
        </w:rPr>
        <w:t>EXTRAVIO</w:t>
      </w:r>
      <w:r w:rsidRPr="00271580">
        <w:rPr>
          <w:b/>
          <w:i/>
          <w:color w:val="auto"/>
          <w:sz w:val="22"/>
        </w:rPr>
        <w:t xml:space="preserve"> ou, ainda, </w:t>
      </w:r>
      <w:r w:rsidRPr="00271580">
        <w:rPr>
          <w:b/>
          <w:i/>
          <w:color w:val="auto"/>
          <w:sz w:val="22"/>
          <w:u w:val="single"/>
        </w:rPr>
        <w:lastRenderedPageBreak/>
        <w:t>danificação</w:t>
      </w:r>
      <w:r w:rsidRPr="00271580">
        <w:rPr>
          <w:b/>
          <w:i/>
          <w:color w:val="auto"/>
          <w:sz w:val="22"/>
        </w:rPr>
        <w:t xml:space="preserve"> das páginas decorrente de </w:t>
      </w:r>
      <w:r w:rsidRPr="00271580">
        <w:rPr>
          <w:b/>
          <w:i/>
          <w:color w:val="auto"/>
          <w:sz w:val="22"/>
          <w:u w:val="single"/>
        </w:rPr>
        <w:t>má conservação ou do tempo de uso do documento</w:t>
      </w:r>
      <w:r w:rsidRPr="00271580">
        <w:rPr>
          <w:b/>
          <w:i/>
          <w:color w:val="auto"/>
          <w:sz w:val="22"/>
        </w:rPr>
        <w:t xml:space="preserve">.” (Tratado Notarial e Registral, Volume 02, Vitor Frederico </w:t>
      </w:r>
      <w:proofErr w:type="spellStart"/>
      <w:r w:rsidRPr="00271580">
        <w:rPr>
          <w:b/>
          <w:i/>
          <w:color w:val="auto"/>
          <w:sz w:val="22"/>
        </w:rPr>
        <w:t>Kumpel</w:t>
      </w:r>
      <w:proofErr w:type="spellEnd"/>
      <w:r w:rsidRPr="00271580">
        <w:rPr>
          <w:b/>
          <w:i/>
          <w:color w:val="auto"/>
          <w:sz w:val="22"/>
        </w:rPr>
        <w:t xml:space="preserve"> e Carla </w:t>
      </w:r>
      <w:proofErr w:type="spellStart"/>
      <w:r w:rsidRPr="00271580">
        <w:rPr>
          <w:b/>
          <w:i/>
          <w:color w:val="auto"/>
          <w:sz w:val="22"/>
        </w:rPr>
        <w:t>Modina</w:t>
      </w:r>
      <w:proofErr w:type="spellEnd"/>
      <w:r w:rsidRPr="00271580">
        <w:rPr>
          <w:b/>
          <w:i/>
          <w:color w:val="auto"/>
          <w:sz w:val="22"/>
        </w:rPr>
        <w:t xml:space="preserve"> Ferrari, Ed. YK, 1.ª edição abril de 2017, página 944).</w:t>
      </w:r>
    </w:p>
    <w:p w:rsidR="009E3779" w:rsidRPr="00271580" w:rsidRDefault="009E3779" w:rsidP="009E3779">
      <w:pPr>
        <w:pStyle w:val="TextoRT"/>
        <w:ind w:left="2410" w:right="850" w:firstLine="0"/>
        <w:rPr>
          <w:b/>
          <w:i/>
          <w:color w:val="auto"/>
          <w:sz w:val="22"/>
        </w:rPr>
      </w:pPr>
    </w:p>
    <w:p w:rsidR="009E3779" w:rsidRPr="00271580" w:rsidRDefault="00753767" w:rsidP="00753767">
      <w:pPr>
        <w:pStyle w:val="TextoRT"/>
        <w:ind w:firstLine="0"/>
        <w:rPr>
          <w:color w:val="auto"/>
          <w:sz w:val="22"/>
        </w:rPr>
      </w:pPr>
      <w:r w:rsidRPr="00271580">
        <w:rPr>
          <w:color w:val="auto"/>
          <w:sz w:val="22"/>
        </w:rPr>
        <w:t xml:space="preserve">             N</w:t>
      </w:r>
      <w:r w:rsidR="009E3779" w:rsidRPr="00271580">
        <w:rPr>
          <w:color w:val="auto"/>
          <w:sz w:val="22"/>
        </w:rPr>
        <w:t>ão deve</w:t>
      </w:r>
      <w:r w:rsidRPr="00271580">
        <w:rPr>
          <w:color w:val="auto"/>
          <w:sz w:val="22"/>
        </w:rPr>
        <w:t xml:space="preserve"> ser olvidado</w:t>
      </w:r>
      <w:r w:rsidR="009E3779" w:rsidRPr="00271580">
        <w:rPr>
          <w:color w:val="auto"/>
          <w:sz w:val="22"/>
        </w:rPr>
        <w:t xml:space="preserve"> que o casamento constitui uma das maneiras mais frequentes de constituição de família, correspondendo a uma necessidade natural e biológica do ser humano. Também não deve ser esquecido que a Requerente e seu ex-marido viveram uma vida e que a certidão avulsa que ostentavam de boa-fé produziu todos os efeitos e direitos, situação que deve ser suprida e regulada pelo bom senso que pauta a conduta de todo o operador do direito, sob pena de violar o Princípio da Dignidade da Pessoa Humana, insculpido sabiamente, no bojo do artigo 1.º, inciso III, da Lei Maior.</w:t>
      </w:r>
    </w:p>
    <w:p w:rsidR="009E3779" w:rsidRPr="00271580" w:rsidRDefault="009E3779" w:rsidP="009E3779">
      <w:pPr>
        <w:pStyle w:val="TextoRT"/>
        <w:rPr>
          <w:color w:val="auto"/>
          <w:sz w:val="22"/>
        </w:rPr>
      </w:pPr>
      <w:r w:rsidRPr="00271580">
        <w:rPr>
          <w:color w:val="auto"/>
          <w:sz w:val="22"/>
        </w:rPr>
        <w:t xml:space="preserve"> Assim, tenho pra mim que </w:t>
      </w:r>
      <w:r w:rsidR="00C67299" w:rsidRPr="00271580">
        <w:rPr>
          <w:color w:val="auto"/>
          <w:sz w:val="22"/>
        </w:rPr>
        <w:t>a questão deve ser analisada</w:t>
      </w:r>
      <w:r w:rsidRPr="00271580">
        <w:rPr>
          <w:color w:val="auto"/>
          <w:sz w:val="22"/>
        </w:rPr>
        <w:t xml:space="preserve"> sob a ótica da </w:t>
      </w:r>
      <w:r w:rsidR="00775FC1" w:rsidRPr="00271580">
        <w:rPr>
          <w:b/>
          <w:color w:val="auto"/>
          <w:sz w:val="22"/>
        </w:rPr>
        <w:t>RESTAURAÇÃO DO ASSENTO</w:t>
      </w:r>
      <w:r w:rsidRPr="00271580">
        <w:rPr>
          <w:color w:val="auto"/>
          <w:sz w:val="22"/>
        </w:rPr>
        <w:t>, conforme artigo 109 (</w:t>
      </w:r>
      <w:r w:rsidR="00C67299" w:rsidRPr="00271580">
        <w:rPr>
          <w:color w:val="auto"/>
          <w:sz w:val="22"/>
        </w:rPr>
        <w:t>restaurar</w:t>
      </w:r>
      <w:r w:rsidRPr="00271580">
        <w:rPr>
          <w:color w:val="auto"/>
          <w:sz w:val="22"/>
        </w:rPr>
        <w:t>), da Lei n.º 6.015/1973 (Lei dos Registros Públicos). Segundo a doutrina, “</w:t>
      </w:r>
      <w:r w:rsidRPr="00271580">
        <w:rPr>
          <w:i/>
          <w:color w:val="auto"/>
          <w:sz w:val="22"/>
        </w:rPr>
        <w:t xml:space="preserve">O suprimento do registro civil tem lugar em caso de assento omisso em alguma informação que </w:t>
      </w:r>
      <w:r w:rsidR="00775FC1" w:rsidRPr="00271580">
        <w:rPr>
          <w:i/>
          <w:color w:val="auto"/>
          <w:sz w:val="22"/>
        </w:rPr>
        <w:t>dele deveria</w:t>
      </w:r>
      <w:r w:rsidRPr="00271580">
        <w:rPr>
          <w:i/>
          <w:color w:val="auto"/>
          <w:sz w:val="22"/>
        </w:rPr>
        <w:t xml:space="preserve"> constar, ou até em caso de </w:t>
      </w:r>
      <w:r w:rsidR="00775FC1" w:rsidRPr="00271580">
        <w:rPr>
          <w:i/>
          <w:color w:val="auto"/>
          <w:sz w:val="22"/>
        </w:rPr>
        <w:t xml:space="preserve">assento que não foi lavrado, porém, teve </w:t>
      </w:r>
      <w:proofErr w:type="gramStart"/>
      <w:r w:rsidR="00775FC1" w:rsidRPr="00271580">
        <w:rPr>
          <w:i/>
          <w:color w:val="auto"/>
          <w:sz w:val="22"/>
        </w:rPr>
        <w:t>certidão expedida,</w:t>
      </w:r>
      <w:r w:rsidRPr="00271580">
        <w:rPr>
          <w:i/>
          <w:color w:val="auto"/>
          <w:sz w:val="22"/>
        </w:rPr>
        <w:t xml:space="preserve"> que </w:t>
      </w:r>
      <w:r w:rsidR="00775FC1" w:rsidRPr="00271580">
        <w:rPr>
          <w:i/>
          <w:color w:val="auto"/>
          <w:sz w:val="22"/>
        </w:rPr>
        <w:t>produziu efeitos e direitos</w:t>
      </w:r>
      <w:proofErr w:type="gramEnd"/>
      <w:r w:rsidRPr="00271580">
        <w:rPr>
          <w:i/>
          <w:color w:val="auto"/>
          <w:sz w:val="22"/>
        </w:rPr>
        <w:t xml:space="preserve"> (chamadas certidões avulsas).</w:t>
      </w:r>
      <w:r w:rsidRPr="00271580">
        <w:rPr>
          <w:b/>
          <w:i/>
          <w:color w:val="auto"/>
          <w:sz w:val="22"/>
        </w:rPr>
        <w:t xml:space="preserve"> A DISTINÇÃO ENTRE A RESTAURAÇÃO E O SUPRIMENTO está no fato de que a </w:t>
      </w:r>
      <w:r w:rsidR="00775FC1" w:rsidRPr="00271580">
        <w:rPr>
          <w:b/>
          <w:i/>
          <w:color w:val="auto"/>
          <w:sz w:val="22"/>
          <w:u w:val="single"/>
        </w:rPr>
        <w:t>PRIMEIRA SE DESTINA A REFAZER ALGO QUE EXISTIU E SE EXTRAVIOU</w:t>
      </w:r>
      <w:r w:rsidRPr="00271580">
        <w:rPr>
          <w:b/>
          <w:i/>
          <w:color w:val="auto"/>
          <w:sz w:val="22"/>
        </w:rPr>
        <w:t xml:space="preserve">, </w:t>
      </w:r>
      <w:r w:rsidRPr="00271580">
        <w:rPr>
          <w:i/>
          <w:color w:val="auto"/>
          <w:sz w:val="22"/>
        </w:rPr>
        <w:t>enquanto que o</w:t>
      </w:r>
      <w:r w:rsidRPr="00271580">
        <w:rPr>
          <w:b/>
          <w:i/>
          <w:color w:val="auto"/>
          <w:sz w:val="22"/>
        </w:rPr>
        <w:t xml:space="preserve"> </w:t>
      </w:r>
      <w:r w:rsidR="00775FC1" w:rsidRPr="00271580">
        <w:rPr>
          <w:i/>
          <w:color w:val="auto"/>
          <w:sz w:val="22"/>
        </w:rPr>
        <w:t>suprimento se destina a fazer algo que deveria ter sido feito, mas não o foi</w:t>
      </w:r>
      <w:r w:rsidRPr="00271580">
        <w:rPr>
          <w:color w:val="auto"/>
          <w:sz w:val="22"/>
        </w:rPr>
        <w:t>.” (</w:t>
      </w:r>
      <w:r w:rsidRPr="00271580">
        <w:rPr>
          <w:i/>
          <w:color w:val="auto"/>
          <w:sz w:val="22"/>
        </w:rPr>
        <w:t xml:space="preserve">Christiano </w:t>
      </w:r>
      <w:proofErr w:type="spellStart"/>
      <w:r w:rsidRPr="00271580">
        <w:rPr>
          <w:i/>
          <w:color w:val="auto"/>
          <w:sz w:val="22"/>
        </w:rPr>
        <w:t>Cassettari</w:t>
      </w:r>
      <w:proofErr w:type="spellEnd"/>
      <w:r w:rsidRPr="00271580">
        <w:rPr>
          <w:i/>
          <w:color w:val="auto"/>
          <w:sz w:val="22"/>
        </w:rPr>
        <w:t>, obra citada acima, p.215/216). (</w:t>
      </w:r>
      <w:r w:rsidRPr="00271580">
        <w:rPr>
          <w:color w:val="auto"/>
          <w:sz w:val="22"/>
        </w:rPr>
        <w:t>Grifos do MP</w:t>
      </w:r>
      <w:r w:rsidRPr="00271580">
        <w:rPr>
          <w:i/>
          <w:color w:val="auto"/>
          <w:sz w:val="22"/>
        </w:rPr>
        <w:t>).</w:t>
      </w:r>
    </w:p>
    <w:p w:rsidR="009E3779" w:rsidRPr="00271580" w:rsidRDefault="009E3779" w:rsidP="009E3779">
      <w:pPr>
        <w:pStyle w:val="TextoRT"/>
        <w:rPr>
          <w:color w:val="auto"/>
          <w:sz w:val="22"/>
        </w:rPr>
      </w:pPr>
      <w:r w:rsidRPr="00271580">
        <w:rPr>
          <w:color w:val="auto"/>
          <w:sz w:val="22"/>
        </w:rPr>
        <w:t xml:space="preserve">No caso vertente, se trata de uma certidão de casamento que somente foi descoberta a inexistência do </w:t>
      </w:r>
      <w:r w:rsidR="00775FC1" w:rsidRPr="00271580">
        <w:rPr>
          <w:color w:val="auto"/>
          <w:sz w:val="22"/>
        </w:rPr>
        <w:t>Livro</w:t>
      </w:r>
      <w:r w:rsidRPr="00271580">
        <w:rPr>
          <w:color w:val="auto"/>
          <w:sz w:val="22"/>
        </w:rPr>
        <w:t xml:space="preserve"> da serventia </w:t>
      </w:r>
      <w:proofErr w:type="gramStart"/>
      <w:r w:rsidRPr="00271580">
        <w:rPr>
          <w:color w:val="auto"/>
          <w:sz w:val="22"/>
        </w:rPr>
        <w:t xml:space="preserve">de </w:t>
      </w:r>
      <w:r w:rsidR="0077682C">
        <w:rPr>
          <w:rFonts w:ascii="Arial" w:hAnsi="Arial" w:cs="Arial"/>
          <w:b/>
        </w:rPr>
        <w:t>...</w:t>
      </w:r>
      <w:proofErr w:type="gramEnd"/>
      <w:r w:rsidRPr="00271580">
        <w:rPr>
          <w:color w:val="auto"/>
          <w:sz w:val="22"/>
        </w:rPr>
        <w:t xml:space="preserve">, no momento em que a postulante necessitou </w:t>
      </w:r>
      <w:r w:rsidR="00775FC1" w:rsidRPr="00271580">
        <w:rPr>
          <w:color w:val="auto"/>
          <w:sz w:val="22"/>
        </w:rPr>
        <w:t>de uma segunda via do documento</w:t>
      </w:r>
      <w:r w:rsidRPr="00271580">
        <w:rPr>
          <w:color w:val="auto"/>
          <w:sz w:val="22"/>
        </w:rPr>
        <w:t>, situação que recom</w:t>
      </w:r>
      <w:r w:rsidR="00775FC1" w:rsidRPr="00271580">
        <w:rPr>
          <w:color w:val="auto"/>
          <w:sz w:val="22"/>
        </w:rPr>
        <w:t>enda a adoção do procedimento da restauração</w:t>
      </w:r>
      <w:r w:rsidRPr="00271580">
        <w:rPr>
          <w:color w:val="auto"/>
          <w:sz w:val="22"/>
        </w:rPr>
        <w:t xml:space="preserve"> do assento no Registro Civil, considerando a produção de efeitos e direitos</w:t>
      </w:r>
      <w:r w:rsidR="00775FC1" w:rsidRPr="00271580">
        <w:rPr>
          <w:color w:val="auto"/>
          <w:sz w:val="22"/>
        </w:rPr>
        <w:t xml:space="preserve"> da certidão</w:t>
      </w:r>
      <w:r w:rsidRPr="00271580">
        <w:rPr>
          <w:color w:val="auto"/>
          <w:sz w:val="22"/>
        </w:rPr>
        <w:t>, além da boa-fé por parte da Requerente e de</w:t>
      </w:r>
      <w:r w:rsidR="00403033" w:rsidRPr="00271580">
        <w:rPr>
          <w:color w:val="auto"/>
          <w:sz w:val="22"/>
        </w:rPr>
        <w:t xml:space="preserve"> seu</w:t>
      </w:r>
      <w:r w:rsidRPr="00271580">
        <w:rPr>
          <w:color w:val="auto"/>
          <w:sz w:val="22"/>
        </w:rPr>
        <w:t xml:space="preserve"> marido, os quais não devem ser </w:t>
      </w:r>
      <w:r w:rsidR="00775FC1" w:rsidRPr="00271580">
        <w:rPr>
          <w:color w:val="auto"/>
          <w:sz w:val="22"/>
        </w:rPr>
        <w:t>prejudicados no</w:t>
      </w:r>
      <w:r w:rsidRPr="00271580">
        <w:rPr>
          <w:color w:val="auto"/>
          <w:sz w:val="22"/>
        </w:rPr>
        <w:t xml:space="preserve"> exercício de</w:t>
      </w:r>
      <w:r w:rsidRPr="00271580">
        <w:rPr>
          <w:sz w:val="22"/>
        </w:rPr>
        <w:t xml:space="preserve"> suas cidadanias.</w:t>
      </w:r>
      <w:r w:rsidRPr="00271580">
        <w:rPr>
          <w:color w:val="auto"/>
          <w:sz w:val="22"/>
        </w:rPr>
        <w:t xml:space="preserve"> </w:t>
      </w:r>
    </w:p>
    <w:p w:rsidR="009E3779" w:rsidRPr="00271580" w:rsidRDefault="009E3779" w:rsidP="0012471D">
      <w:pPr>
        <w:pStyle w:val="TextoRT"/>
        <w:rPr>
          <w:rStyle w:val="hidden1"/>
          <w:vanish w:val="0"/>
          <w:color w:val="auto"/>
          <w:sz w:val="22"/>
        </w:rPr>
      </w:pPr>
      <w:r w:rsidRPr="00271580">
        <w:rPr>
          <w:color w:val="auto"/>
          <w:sz w:val="22"/>
        </w:rPr>
        <w:t>Assim, o artigo 109, da Lei d</w:t>
      </w:r>
      <w:r w:rsidR="00775FC1" w:rsidRPr="00271580">
        <w:rPr>
          <w:color w:val="auto"/>
          <w:sz w:val="22"/>
        </w:rPr>
        <w:t xml:space="preserve">os Registros Públicos permite a </w:t>
      </w:r>
      <w:r w:rsidR="00775FC1" w:rsidRPr="00271580">
        <w:rPr>
          <w:b/>
          <w:color w:val="auto"/>
          <w:sz w:val="22"/>
        </w:rPr>
        <w:t>restauração</w:t>
      </w:r>
      <w:r w:rsidRPr="00271580">
        <w:rPr>
          <w:color w:val="auto"/>
          <w:sz w:val="22"/>
        </w:rPr>
        <w:t xml:space="preserve"> de assento em</w:t>
      </w:r>
      <w:r w:rsidR="00775FC1" w:rsidRPr="00271580">
        <w:rPr>
          <w:color w:val="auto"/>
          <w:sz w:val="22"/>
        </w:rPr>
        <w:t xml:space="preserve"> registro civil, uma vez provado o </w:t>
      </w:r>
      <w:r w:rsidR="00775FC1" w:rsidRPr="00271580">
        <w:rPr>
          <w:b/>
          <w:color w:val="auto"/>
          <w:sz w:val="22"/>
        </w:rPr>
        <w:t>extravio do Livro</w:t>
      </w:r>
      <w:r w:rsidRPr="00271580">
        <w:rPr>
          <w:color w:val="auto"/>
          <w:sz w:val="22"/>
        </w:rPr>
        <w:t>, considerando-se ser suficiente</w:t>
      </w:r>
      <w:r w:rsidR="00775FC1" w:rsidRPr="00271580">
        <w:rPr>
          <w:color w:val="auto"/>
          <w:sz w:val="22"/>
        </w:rPr>
        <w:t>s</w:t>
      </w:r>
      <w:r w:rsidRPr="00271580">
        <w:rPr>
          <w:color w:val="auto"/>
          <w:sz w:val="22"/>
        </w:rPr>
        <w:t xml:space="preserve"> as provas carreadas aos autos, tudo levando a certeza do alegado na exordial, não tendo o casal culpa alguma, como dito acima, pela falha do serviço registral, pois o RCPN registra os atos mais importantes da vida do ser humano, desde o nascimento até o desfazimento da personalidade com o advento da morte. </w:t>
      </w:r>
    </w:p>
    <w:p w:rsidR="009E3779" w:rsidRPr="00271580" w:rsidRDefault="0012471D" w:rsidP="009E3779">
      <w:pPr>
        <w:pStyle w:val="TextoRT"/>
        <w:rPr>
          <w:sz w:val="22"/>
        </w:rPr>
      </w:pPr>
      <w:r w:rsidRPr="00271580">
        <w:rPr>
          <w:sz w:val="22"/>
        </w:rPr>
        <w:t>Como se verifica da argumentação acima expendida</w:t>
      </w:r>
      <w:r w:rsidR="009E3779" w:rsidRPr="00271580">
        <w:rPr>
          <w:sz w:val="22"/>
        </w:rPr>
        <w:t>, do contexto fático e da certidão</w:t>
      </w:r>
      <w:r w:rsidRPr="00271580">
        <w:rPr>
          <w:sz w:val="22"/>
        </w:rPr>
        <w:t xml:space="preserve"> negativa expedida pela Serventia </w:t>
      </w:r>
      <w:proofErr w:type="gramStart"/>
      <w:r w:rsidRPr="00271580">
        <w:rPr>
          <w:sz w:val="22"/>
        </w:rPr>
        <w:t xml:space="preserve">de </w:t>
      </w:r>
      <w:r w:rsidR="0077682C">
        <w:rPr>
          <w:rFonts w:ascii="Arial" w:hAnsi="Arial" w:cs="Arial"/>
          <w:b/>
        </w:rPr>
        <w:t>...</w:t>
      </w:r>
      <w:proofErr w:type="gramEnd"/>
      <w:r w:rsidR="009E3779" w:rsidRPr="00271580">
        <w:rPr>
          <w:sz w:val="22"/>
        </w:rPr>
        <w:t>, tudo caminha no sentido de ser deferido o pedido</w:t>
      </w:r>
      <w:r w:rsidRPr="00271580">
        <w:rPr>
          <w:sz w:val="22"/>
        </w:rPr>
        <w:t xml:space="preserve"> de restauração do registro de casamento</w:t>
      </w:r>
      <w:r w:rsidR="009E3779" w:rsidRPr="00271580">
        <w:rPr>
          <w:sz w:val="22"/>
        </w:rPr>
        <w:t xml:space="preserve"> da Requerente, mormente levando em conta os </w:t>
      </w:r>
      <w:r w:rsidR="009E3779" w:rsidRPr="00271580">
        <w:rPr>
          <w:b/>
          <w:sz w:val="22"/>
        </w:rPr>
        <w:t>efeitos já produzidos</w:t>
      </w:r>
      <w:r w:rsidR="009E3779" w:rsidRPr="00271580">
        <w:rPr>
          <w:sz w:val="22"/>
        </w:rPr>
        <w:t xml:space="preserve"> e a </w:t>
      </w:r>
      <w:r w:rsidR="009E3779" w:rsidRPr="00271580">
        <w:rPr>
          <w:b/>
          <w:sz w:val="22"/>
        </w:rPr>
        <w:t>boa-fé</w:t>
      </w:r>
      <w:r w:rsidR="009E3779" w:rsidRPr="00271580">
        <w:rPr>
          <w:sz w:val="22"/>
        </w:rPr>
        <w:t xml:space="preserve"> do casal.</w:t>
      </w:r>
    </w:p>
    <w:p w:rsidR="009E3779" w:rsidRPr="00271580" w:rsidRDefault="009E3779" w:rsidP="009E3779">
      <w:pPr>
        <w:pStyle w:val="TextoRT"/>
        <w:rPr>
          <w:sz w:val="22"/>
        </w:rPr>
      </w:pPr>
    </w:p>
    <w:p w:rsidR="009E3779" w:rsidRPr="00271580" w:rsidRDefault="009E3779" w:rsidP="009E3779">
      <w:pPr>
        <w:pStyle w:val="TextoRT"/>
        <w:rPr>
          <w:sz w:val="22"/>
        </w:rPr>
      </w:pPr>
      <w:r w:rsidRPr="00271580">
        <w:rPr>
          <w:sz w:val="22"/>
        </w:rPr>
        <w:lastRenderedPageBreak/>
        <w:t xml:space="preserve">Ante o exposto, na condição de representante do </w:t>
      </w:r>
      <w:r w:rsidRPr="00271580">
        <w:rPr>
          <w:b/>
          <w:sz w:val="22"/>
        </w:rPr>
        <w:t>MINISTÉRIO PÚBLICO</w:t>
      </w:r>
      <w:r w:rsidRPr="00271580">
        <w:rPr>
          <w:sz w:val="22"/>
        </w:rPr>
        <w:t>, fiscal da ordem jurídica,</w:t>
      </w:r>
      <w:r w:rsidRPr="00271580">
        <w:rPr>
          <w:b/>
          <w:sz w:val="22"/>
        </w:rPr>
        <w:t xml:space="preserve"> </w:t>
      </w:r>
      <w:r w:rsidRPr="00271580">
        <w:rPr>
          <w:sz w:val="22"/>
        </w:rPr>
        <w:t xml:space="preserve">com arrimo no artigo 109 da Lei 6.015/1973 c/c art. 178 do CPC, manifesto-me pela </w:t>
      </w:r>
      <w:r w:rsidRPr="00271580">
        <w:rPr>
          <w:b/>
          <w:sz w:val="22"/>
        </w:rPr>
        <w:t xml:space="preserve">PROCEDÊNCIA </w:t>
      </w:r>
      <w:r w:rsidRPr="00271580">
        <w:rPr>
          <w:sz w:val="22"/>
        </w:rPr>
        <w:t>do pedido</w:t>
      </w:r>
      <w:r w:rsidRPr="00271580">
        <w:rPr>
          <w:b/>
          <w:sz w:val="22"/>
        </w:rPr>
        <w:t xml:space="preserve"> </w:t>
      </w:r>
      <w:r w:rsidRPr="00271580">
        <w:rPr>
          <w:sz w:val="22"/>
        </w:rPr>
        <w:t xml:space="preserve">de </w:t>
      </w:r>
      <w:r w:rsidR="0012471D" w:rsidRPr="00271580">
        <w:rPr>
          <w:b/>
          <w:sz w:val="22"/>
        </w:rPr>
        <w:t>RESTAURAÇÃO</w:t>
      </w:r>
      <w:r w:rsidRPr="00271580">
        <w:rPr>
          <w:b/>
          <w:sz w:val="22"/>
        </w:rPr>
        <w:t xml:space="preserve"> DO ASSENTO</w:t>
      </w:r>
      <w:r w:rsidRPr="00271580">
        <w:rPr>
          <w:sz w:val="22"/>
        </w:rPr>
        <w:t xml:space="preserve"> de casamento da Requerente, de conformidade</w:t>
      </w:r>
      <w:r w:rsidRPr="00271580">
        <w:rPr>
          <w:b/>
          <w:sz w:val="22"/>
        </w:rPr>
        <w:t xml:space="preserve"> </w:t>
      </w:r>
      <w:r w:rsidRPr="00271580">
        <w:rPr>
          <w:sz w:val="22"/>
        </w:rPr>
        <w:t>com a certidão</w:t>
      </w:r>
      <w:r w:rsidR="0012471D" w:rsidRPr="00271580">
        <w:rPr>
          <w:sz w:val="22"/>
        </w:rPr>
        <w:t xml:space="preserve"> e os dados acostados</w:t>
      </w:r>
      <w:r w:rsidRPr="00271580">
        <w:rPr>
          <w:sz w:val="22"/>
        </w:rPr>
        <w:t xml:space="preserve"> aos autos, para que esta possa, posteriormente, </w:t>
      </w:r>
      <w:r w:rsidR="0012471D" w:rsidRPr="00271580">
        <w:rPr>
          <w:sz w:val="22"/>
        </w:rPr>
        <w:t>prosseguir na sua vida normal e exercer seus direitos fundamentais de cidadania brasileira, expedindo-se a documentação necessária</w:t>
      </w:r>
      <w:r w:rsidRPr="00271580">
        <w:rPr>
          <w:sz w:val="22"/>
        </w:rPr>
        <w:t xml:space="preserve"> ao Cartório de </w:t>
      </w:r>
      <w:r w:rsidR="0077682C">
        <w:rPr>
          <w:rFonts w:ascii="Arial" w:hAnsi="Arial" w:cs="Arial"/>
          <w:b/>
        </w:rPr>
        <w:t>...</w:t>
      </w:r>
      <w:bookmarkStart w:id="0" w:name="_GoBack"/>
      <w:bookmarkEnd w:id="0"/>
      <w:r w:rsidR="0012471D" w:rsidRPr="00271580">
        <w:rPr>
          <w:sz w:val="22"/>
        </w:rPr>
        <w:t xml:space="preserve">. Em tudo </w:t>
      </w:r>
      <w:proofErr w:type="gramStart"/>
      <w:r w:rsidR="0012471D" w:rsidRPr="00271580">
        <w:rPr>
          <w:sz w:val="22"/>
        </w:rPr>
        <w:t>observando-se</w:t>
      </w:r>
      <w:proofErr w:type="gramEnd"/>
      <w:r w:rsidR="0012471D" w:rsidRPr="00271580">
        <w:rPr>
          <w:sz w:val="22"/>
        </w:rPr>
        <w:t xml:space="preserve"> as cautelas de estilo</w:t>
      </w:r>
      <w:r w:rsidRPr="00271580">
        <w:rPr>
          <w:sz w:val="22"/>
        </w:rPr>
        <w:t>.</w:t>
      </w:r>
      <w:r w:rsidRPr="00271580">
        <w:rPr>
          <w:b/>
          <w:sz w:val="22"/>
        </w:rPr>
        <w:t xml:space="preserve"> </w:t>
      </w:r>
      <w:r w:rsidRPr="00271580">
        <w:rPr>
          <w:sz w:val="22"/>
        </w:rPr>
        <w:t xml:space="preserve"> </w:t>
      </w:r>
    </w:p>
    <w:p w:rsidR="009E3779" w:rsidRPr="00271580" w:rsidRDefault="009E3779" w:rsidP="009E3779">
      <w:pPr>
        <w:pStyle w:val="TextoRT"/>
        <w:rPr>
          <w:sz w:val="22"/>
        </w:rPr>
      </w:pPr>
      <w:r w:rsidRPr="00271580">
        <w:rPr>
          <w:sz w:val="22"/>
        </w:rPr>
        <w:t>É a manifestação.</w:t>
      </w:r>
    </w:p>
    <w:p w:rsidR="009E3779" w:rsidRPr="00271580" w:rsidRDefault="00A66B68" w:rsidP="009E3779">
      <w:pPr>
        <w:pStyle w:val="Recuodecorpodetexto"/>
        <w:ind w:firstLine="0"/>
        <w:jc w:val="right"/>
        <w:rPr>
          <w:rFonts w:ascii="Garamond" w:hAnsi="Garamond"/>
          <w:sz w:val="22"/>
          <w:szCs w:val="22"/>
        </w:rPr>
      </w:pPr>
      <w:r w:rsidRPr="00271580">
        <w:rPr>
          <w:rFonts w:ascii="Garamond" w:hAnsi="Garamond"/>
          <w:sz w:val="22"/>
          <w:szCs w:val="22"/>
        </w:rPr>
        <w:t>Belém (PA), 11</w:t>
      </w:r>
      <w:r w:rsidR="009E3779" w:rsidRPr="00271580">
        <w:rPr>
          <w:rFonts w:ascii="Garamond" w:hAnsi="Garamond"/>
          <w:sz w:val="22"/>
          <w:szCs w:val="22"/>
        </w:rPr>
        <w:t xml:space="preserve"> de </w:t>
      </w:r>
      <w:r w:rsidR="0012471D" w:rsidRPr="00271580">
        <w:rPr>
          <w:rFonts w:ascii="Garamond" w:hAnsi="Garamond"/>
          <w:sz w:val="22"/>
          <w:szCs w:val="22"/>
        </w:rPr>
        <w:t>março</w:t>
      </w:r>
      <w:r w:rsidR="009E3779" w:rsidRPr="00271580">
        <w:rPr>
          <w:rFonts w:ascii="Garamond" w:hAnsi="Garamond"/>
          <w:sz w:val="22"/>
          <w:szCs w:val="22"/>
        </w:rPr>
        <w:t xml:space="preserve"> de 2019.</w:t>
      </w:r>
    </w:p>
    <w:p w:rsidR="009E3779" w:rsidRPr="00271580" w:rsidRDefault="009E3779" w:rsidP="009E3779">
      <w:pPr>
        <w:pStyle w:val="Recuodecorpodetexto"/>
        <w:ind w:firstLine="0"/>
        <w:jc w:val="center"/>
        <w:rPr>
          <w:rFonts w:ascii="Garamond" w:hAnsi="Garamond"/>
          <w:sz w:val="22"/>
          <w:szCs w:val="22"/>
        </w:rPr>
      </w:pPr>
    </w:p>
    <w:p w:rsidR="009E3779" w:rsidRPr="00271580" w:rsidRDefault="009E3779" w:rsidP="009E3779">
      <w:pPr>
        <w:pStyle w:val="SemEspaamento"/>
        <w:spacing w:line="360" w:lineRule="auto"/>
        <w:jc w:val="center"/>
        <w:rPr>
          <w:rFonts w:ascii="Garamond" w:hAnsi="Garamond" w:cs="Arial"/>
          <w:b/>
        </w:rPr>
      </w:pPr>
      <w:r w:rsidRPr="00271580">
        <w:rPr>
          <w:rFonts w:ascii="Garamond" w:hAnsi="Garamond" w:cs="Arial"/>
          <w:b/>
        </w:rPr>
        <w:t>JOÃO GUALBERTO DOS SANTOS SILVA</w:t>
      </w:r>
    </w:p>
    <w:p w:rsidR="009E3779" w:rsidRPr="00271580" w:rsidRDefault="009E3779" w:rsidP="009E3779">
      <w:pPr>
        <w:pStyle w:val="SemEspaamento"/>
        <w:spacing w:line="360" w:lineRule="auto"/>
        <w:jc w:val="center"/>
        <w:rPr>
          <w:rFonts w:ascii="Garamond" w:hAnsi="Garamond" w:cs="Arial"/>
          <w:b/>
        </w:rPr>
      </w:pPr>
      <w:r w:rsidRPr="00271580">
        <w:rPr>
          <w:rFonts w:ascii="Garamond" w:hAnsi="Garamond" w:cs="Arial"/>
          <w:b/>
        </w:rPr>
        <w:t>1º PROMOTOR DE JUSTIÇA DE REGISTROS PÚBLICOS DE BELÉM</w:t>
      </w:r>
    </w:p>
    <w:p w:rsidR="009E3779" w:rsidRPr="00271580" w:rsidRDefault="009E3779" w:rsidP="009E3779">
      <w:pPr>
        <w:pStyle w:val="SemEspaamento"/>
        <w:spacing w:line="360" w:lineRule="auto"/>
        <w:jc w:val="center"/>
        <w:rPr>
          <w:rFonts w:ascii="Garamond" w:hAnsi="Garamond" w:cs="Arial"/>
          <w:b/>
        </w:rPr>
      </w:pPr>
    </w:p>
    <w:p w:rsidR="009E3779" w:rsidRPr="00271580" w:rsidRDefault="009E3779" w:rsidP="009E3779">
      <w:pPr>
        <w:pStyle w:val="SemEspaamento"/>
        <w:spacing w:line="360" w:lineRule="auto"/>
        <w:jc w:val="center"/>
        <w:rPr>
          <w:rFonts w:ascii="Garamond" w:hAnsi="Garamond" w:cs="Arial"/>
          <w:b/>
        </w:rPr>
      </w:pPr>
    </w:p>
    <w:p w:rsidR="009E3779" w:rsidRPr="00271580" w:rsidRDefault="009E3779" w:rsidP="009E3779">
      <w:pPr>
        <w:pStyle w:val="SemEspaamento"/>
        <w:spacing w:line="360" w:lineRule="auto"/>
        <w:jc w:val="center"/>
        <w:rPr>
          <w:rFonts w:ascii="Garamond" w:hAnsi="Garamond" w:cs="Arial"/>
          <w:b/>
        </w:rPr>
      </w:pPr>
    </w:p>
    <w:sectPr w:rsidR="009E3779" w:rsidRPr="00271580" w:rsidSect="00957AFD">
      <w:headerReference w:type="default" r:id="rId7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2D" w:rsidRDefault="005D63E7">
      <w:pPr>
        <w:spacing w:after="0" w:line="240" w:lineRule="auto"/>
      </w:pPr>
      <w:r>
        <w:separator/>
      </w:r>
    </w:p>
  </w:endnote>
  <w:endnote w:type="continuationSeparator" w:id="0">
    <w:p w:rsidR="00BD6D2D" w:rsidRDefault="005D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2D" w:rsidRDefault="005D63E7">
      <w:pPr>
        <w:spacing w:after="0" w:line="240" w:lineRule="auto"/>
      </w:pPr>
      <w:r>
        <w:separator/>
      </w:r>
    </w:p>
  </w:footnote>
  <w:footnote w:type="continuationSeparator" w:id="0">
    <w:p w:rsidR="00BD6D2D" w:rsidRDefault="005D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5D63E7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2B4E2E80" wp14:editId="715AA7A3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5D63E7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77682C" w:rsidP="002377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EF"/>
    <w:rsid w:val="001030B9"/>
    <w:rsid w:val="0012471D"/>
    <w:rsid w:val="00271580"/>
    <w:rsid w:val="00403033"/>
    <w:rsid w:val="00532544"/>
    <w:rsid w:val="00572D68"/>
    <w:rsid w:val="005D63E7"/>
    <w:rsid w:val="00736CE0"/>
    <w:rsid w:val="00753767"/>
    <w:rsid w:val="00775FC1"/>
    <w:rsid w:val="0077682C"/>
    <w:rsid w:val="007F2799"/>
    <w:rsid w:val="00841E75"/>
    <w:rsid w:val="00851892"/>
    <w:rsid w:val="009E3779"/>
    <w:rsid w:val="00A66B68"/>
    <w:rsid w:val="00AE64D3"/>
    <w:rsid w:val="00B8545D"/>
    <w:rsid w:val="00BD6D2D"/>
    <w:rsid w:val="00C67299"/>
    <w:rsid w:val="00CE1B15"/>
    <w:rsid w:val="00DD089E"/>
    <w:rsid w:val="00DD14BF"/>
    <w:rsid w:val="00E228EF"/>
    <w:rsid w:val="00F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7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TextoRT">
    <w:name w:val="01 Texto RT"/>
    <w:basedOn w:val="Normal"/>
    <w:qFormat/>
    <w:rsid w:val="009E3779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9E3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779"/>
  </w:style>
  <w:style w:type="paragraph" w:styleId="Ttulo">
    <w:name w:val="Title"/>
    <w:basedOn w:val="Normal"/>
    <w:link w:val="TtuloChar"/>
    <w:qFormat/>
    <w:rsid w:val="009E37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E3779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3779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3779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E37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RT">
    <w:name w:val="Texto RT"/>
    <w:basedOn w:val="Normal"/>
    <w:qFormat/>
    <w:rsid w:val="009E3779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character" w:customStyle="1" w:styleId="firstementa">
    <w:name w:val="firstementa"/>
    <w:basedOn w:val="Fontepargpadro"/>
    <w:rsid w:val="009E3779"/>
  </w:style>
  <w:style w:type="character" w:customStyle="1" w:styleId="hidden1">
    <w:name w:val="hidden1"/>
    <w:basedOn w:val="Fontepargpadro"/>
    <w:rsid w:val="009E3779"/>
    <w:rPr>
      <w:vanish/>
      <w:webHidden w:val="0"/>
      <w:specVanish w:val="0"/>
    </w:rPr>
  </w:style>
  <w:style w:type="paragraph" w:styleId="Rodap">
    <w:name w:val="footer"/>
    <w:basedOn w:val="Normal"/>
    <w:link w:val="RodapChar"/>
    <w:uiPriority w:val="99"/>
    <w:unhideWhenUsed/>
    <w:rsid w:val="00271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80"/>
  </w:style>
  <w:style w:type="paragraph" w:styleId="Textodebalo">
    <w:name w:val="Balloon Text"/>
    <w:basedOn w:val="Normal"/>
    <w:link w:val="TextodebaloChar"/>
    <w:uiPriority w:val="99"/>
    <w:semiHidden/>
    <w:unhideWhenUsed/>
    <w:rsid w:val="0077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7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TextoRT">
    <w:name w:val="01 Texto RT"/>
    <w:basedOn w:val="Normal"/>
    <w:qFormat/>
    <w:rsid w:val="009E3779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9E3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779"/>
  </w:style>
  <w:style w:type="paragraph" w:styleId="Ttulo">
    <w:name w:val="Title"/>
    <w:basedOn w:val="Normal"/>
    <w:link w:val="TtuloChar"/>
    <w:qFormat/>
    <w:rsid w:val="009E37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E3779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3779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3779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E37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RT">
    <w:name w:val="Texto RT"/>
    <w:basedOn w:val="Normal"/>
    <w:qFormat/>
    <w:rsid w:val="009E3779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character" w:customStyle="1" w:styleId="firstementa">
    <w:name w:val="firstementa"/>
    <w:basedOn w:val="Fontepargpadro"/>
    <w:rsid w:val="009E3779"/>
  </w:style>
  <w:style w:type="character" w:customStyle="1" w:styleId="hidden1">
    <w:name w:val="hidden1"/>
    <w:basedOn w:val="Fontepargpadro"/>
    <w:rsid w:val="009E3779"/>
    <w:rPr>
      <w:vanish/>
      <w:webHidden w:val="0"/>
      <w:specVanish w:val="0"/>
    </w:rPr>
  </w:style>
  <w:style w:type="paragraph" w:styleId="Rodap">
    <w:name w:val="footer"/>
    <w:basedOn w:val="Normal"/>
    <w:link w:val="RodapChar"/>
    <w:uiPriority w:val="99"/>
    <w:unhideWhenUsed/>
    <w:rsid w:val="00271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80"/>
  </w:style>
  <w:style w:type="paragraph" w:styleId="Textodebalo">
    <w:name w:val="Balloon Text"/>
    <w:basedOn w:val="Normal"/>
    <w:link w:val="TextodebaloChar"/>
    <w:uiPriority w:val="99"/>
    <w:semiHidden/>
    <w:unhideWhenUsed/>
    <w:rsid w:val="0077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1574</Words>
  <Characters>8502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5</cp:revision>
  <dcterms:created xsi:type="dcterms:W3CDTF">2019-06-05T12:37:00Z</dcterms:created>
  <dcterms:modified xsi:type="dcterms:W3CDTF">2019-07-05T13:05:00Z</dcterms:modified>
</cp:coreProperties>
</file>